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عمر
</w:t>
      </w:r>
    </w:p>
    <w:p>
      <w:pPr>
        <w:jc w:val="start"/>
        <w:bidi/>
      </w:pPr>
      <w:r>
        <w:rPr>
          <w:rFonts w:ascii="arial" w:hAnsi="arial" w:eastAsia="arial" w:cs="arial"/>
          <w:sz w:val="28"/>
          <w:szCs w:val="28"/>
          <w:b w:val="1"/>
          <w:bCs w:val="1"/>
          <w:rtl/>
        </w:rPr>
        <w:t xml:space="preserve">عمر بن محمد بن عمر
</w:t>
      </w:r>
    </w:p>
    <w:p>
      <w:pPr/>
      <w:r>
        <w:rPr/>
        <w:t xml:space="preserve">عمر بن محمد بن عمر ابن أحمد بن هبة الله بن أحمد بن أبي جرادة العقيلي الحلبي الحنفي، قاضي القضاة، نجم الدين أبو القاسم الحاكم بحماة، ابن الصاحب جمال الدين أبي غانم ابن الصاحب الكبير كمال الدين أبي القاسم.</w:t>
      </w:r>
    </w:p>
    <w:p/>
    <w:p>
      <w:pPr/>
      <w:r>
        <w:rPr/>
        <w:t xml:space="preserve">سمع من الأبرقوهي، وحدث عنه، وحج سنة سبع عشرة وسبع مئة.</w:t>
      </w:r>
    </w:p>
    <w:p/>
    <w:p>
      <w:pPr/>
      <w:r>
        <w:rPr/>
        <w:t xml:space="preserve">كان حسن الشكالة، كأن وجهه تحت عمته بدر في هالة، دائم البشر، عطر النشر، كريم الملقى لمن يحضر إليه، لين الجانب للخصم إذا وقف بين يديه، لم يشتم أحدا مدة ولايته، ولا خاطب أحدا بما لا يليق لكرم أصالته، مجموع الفضائل، مطبوع الكرم والشمائل، يعرف من العقليات جمله، وعنده من الأدب علما وعملا ما هو على الشرعيات فضله، قد فض له فضله ختام كل فن، وبل له وبله رياض ما شرد من النكت وعن، وخطه عقود العقول وفصوص الفصول، يحكي البرد إذا حبك، والذهب إذا سبك. ونظمه أرق من شكوى المحب إلى الحبيب، وألذ عند المتيم من غفلة الرقيب القريب.</w:t>
      </w:r>
    </w:p>
    <w:p/>
    <w:p>
      <w:pPr/>
      <w:r>
        <w:rPr/>
        <w:t xml:space="preserve">وكان الملك المؤيد يعظمه ويثني على فضائله ويتعجب لذهنه إذا تصرف في مسائله. </w:t>
      </w:r>
    </w:p>
    <w:p/>
    <w:p>
      <w:pPr/>
      <w:r>
        <w:rPr/>
        <w:t xml:space="preserve">اجتمعت به فخلبتني عبارته، وسلبتني حركته وإشارته. ورأيت منه سيادة تعرب عن كمال ذاته، ورئاسة تفضي بغريب صفاته:</w:t>
      </w:r>
    </w:p>
    <w:p/>
    <w:p>
      <w:pPr>
        <w:jc w:val="center"/>
      </w:pPr>
      <w:r>
        <w:rPr>
          <w:color w:val="ff0000"/>
        </w:rPr>
        <w:t xml:space="preserve">ويفتر منه عن خصال كأنها</w:t>
      </w:r>
      <w:r>
        <w:rPr>
          <w:color w:val="ff0000"/>
        </w:rPr>
        <w:t xml:space="preserve">      </w:t>
      </w:r>
      <w:r>
        <w:rPr>
          <w:color w:val="ff0000"/>
        </w:rPr>
        <w:t xml:space="preserve">ثنايا حبيب لا يمل لها رشف</w:t>
      </w:r>
    </w:p>
    <w:p/>
    <w:p>
      <w:pPr/>
      <w:r>
        <w:rPr/>
        <w:t xml:space="preserve">وفارقته والتلفت إليه يثني دائما عنقي، والشوق تضرمه لواعد قلقي.</w:t>
      </w:r>
    </w:p>
    <w:p/>
    <w:p>
      <w:pPr/>
      <w:r>
        <w:rPr/>
        <w:t xml:space="preserve">ولم يزل بحماة والناس به مغتبطون، وعلى إحسانه وبره مرتبطون، إلى أن بغته أجله في أشده، وحل أنسه من الوجود بعد شده.</w:t>
      </w:r>
    </w:p>
    <w:p/>
    <w:p>
      <w:pPr/>
      <w:r>
        <w:rPr/>
        <w:t xml:space="preserve">وتوفي رحمه الله تعالى ليلة الجمعة الخامس والعشرين من صفر سنة أربع وثلاثين وسبع مئة، ودفن بعد صلاة الجمعة بمقبرة أقاربه قبلي البلد.</w:t>
      </w:r>
    </w:p>
    <w:p/>
    <w:p>
      <w:pPr/>
      <w:r>
        <w:rPr/>
        <w:t xml:space="preserve">ومولده يوم الثلاثاء سابع عشري شهر رمضان سنة تسع وثمانين وست مئة.</w:t>
      </w:r>
    </w:p>
    <w:p/>
    <w:p>
      <w:pPr/>
      <w:r>
        <w:rPr/>
        <w:t xml:space="preserve">وتولى الحكم بحماة من سنة إحدى وعشرين وسبع مئة إلى أن مات رحمه الله تعالى.</w:t>
      </w:r>
    </w:p>
    <w:p/>
    <w:p>
      <w:pPr/>
      <w:r>
        <w:rPr/>
        <w:t xml:space="preserve">وكان لين الجانب، كثير المروءة، ما قصده أحد في شيء وخيبه. ولم يحفظ أهل حماة عنه أنه سب أحدا بحماة مدة ولايته. وهو قاضي القضاة الحنفية، ومدرس بها، وكان صاحب حماة يثني عليه وعلى فضائله، وحصل لأهل حماة على فراقه ألم شديد وحزن عظيم، وجنازته حافلة إلى الغاية.</w:t>
      </w:r>
    </w:p>
    <w:p/>
    <w:p>
      <w:pPr/>
      <w:r>
        <w:rPr/>
        <w:t xml:space="preserve">وعند مروري بحماة عائدا من حلب سنة أربع وعشرين وسبع مئة، دخلت إليه في تحمل شهادة عليه، فرأيت منه رئاسة وحشمة وسيادة ولطفا زائدا.</w:t>
      </w:r>
    </w:p>
    <w:p/>
    <w:p>
      <w:pPr/>
      <w:r>
        <w:rPr/>
        <w:t xml:space="preserve">وأنشدني من لفظه لنفسه:</w:t>
      </w:r>
    </w:p>
    <w:p/>
    <w:p>
      <w:pPr>
        <w:jc w:val="center"/>
      </w:pPr>
      <w:r>
        <w:rPr>
          <w:color w:val="ff0000"/>
        </w:rPr>
        <w:t xml:space="preserve">كأن وجه النهر إذ حفت به</w:t>
      </w:r>
      <w:r>
        <w:rPr>
          <w:color w:val="ff0000"/>
        </w:rPr>
        <w:t xml:space="preserve">      </w:t>
      </w:r>
      <w:r>
        <w:rPr>
          <w:color w:val="ff0000"/>
        </w:rPr>
        <w:t xml:space="preserve">أشجاره فصافحته الأغصن</w:t>
      </w:r>
    </w:p>
    <w:p/>
    <w:p>
      <w:pPr>
        <w:jc w:val="center"/>
      </w:pPr>
      <w:r>
        <w:rPr>
          <w:color w:val="ff0000"/>
        </w:rPr>
        <w:t xml:space="preserve">مرآة غيد قد وقفن حولها</w:t>
      </w:r>
      <w:r>
        <w:rPr>
          <w:color w:val="ff0000"/>
        </w:rPr>
        <w:t xml:space="preserve">      </w:t>
      </w:r>
      <w:r>
        <w:rPr>
          <w:color w:val="ff0000"/>
        </w:rPr>
        <w:t xml:space="preserve">ينظرن فيها أيهن أحسن </w:t>
      </w:r>
    </w:p>
    <w:p/>
    <w:p>
      <w:pPr/>
      <w:r>
        <w:rPr/>
        <w:t xml:space="preserve">ومن نظمه:</w:t>
      </w:r>
    </w:p>
    <w:p/>
    <w:p>
      <w:pPr>
        <w:jc w:val="center"/>
      </w:pPr>
      <w:r>
        <w:rPr>
          <w:color w:val="ff0000"/>
        </w:rPr>
        <w:t xml:space="preserve">ما لليالي بسهم البعد قد رشقت</w:t>
      </w:r>
      <w:r>
        <w:rPr>
          <w:color w:val="ff0000"/>
        </w:rPr>
        <w:t xml:space="preserve">      </w:t>
      </w:r>
      <w:r>
        <w:rPr>
          <w:color w:val="ff0000"/>
        </w:rPr>
        <w:t xml:space="preserve">وصارم البين للأحباب قد مشقت</w:t>
      </w:r>
    </w:p>
    <w:p/>
    <w:p>
      <w:pPr>
        <w:jc w:val="center"/>
      </w:pPr>
      <w:r>
        <w:rPr>
          <w:color w:val="ff0000"/>
        </w:rPr>
        <w:t xml:space="preserve">وخالفت في الذي يهوى وما ونيت</w:t>
      </w:r>
      <w:r>
        <w:rPr>
          <w:color w:val="ff0000"/>
        </w:rPr>
        <w:t xml:space="preserve">      </w:t>
      </w:r>
      <w:r>
        <w:rPr>
          <w:color w:val="ff0000"/>
        </w:rPr>
        <w:t xml:space="preserve">كأنها لخلاف القصد قد عشقت</w:t>
      </w:r>
    </w:p>
    <w:p/>
    <w:p>
      <w:pPr>
        <w:jc w:val="center"/>
      </w:pPr>
      <w:r>
        <w:rPr>
          <w:color w:val="ff0000"/>
        </w:rPr>
        <w:t xml:space="preserve">وأضرمت نار حرب من عداوتها</w:t>
      </w:r>
      <w:r>
        <w:rPr>
          <w:color w:val="ff0000"/>
        </w:rPr>
        <w:t xml:space="preserve">      </w:t>
      </w:r>
      <w:r>
        <w:rPr>
          <w:color w:val="ff0000"/>
        </w:rPr>
        <w:t xml:space="preserve">ضرا فأعلامها بالهم قد خفقت</w:t>
      </w:r>
    </w:p>
    <w:p/>
    <w:p>
      <w:pPr>
        <w:jc w:val="center"/>
      </w:pPr>
      <w:r>
        <w:rPr>
          <w:color w:val="ff0000"/>
        </w:rPr>
        <w:t xml:space="preserve">وفرقت جمع شمل كان ملتئما</w:t>
      </w:r>
      <w:r>
        <w:rPr>
          <w:color w:val="ff0000"/>
        </w:rPr>
        <w:t xml:space="preserve">      </w:t>
      </w:r>
      <w:r>
        <w:rPr>
          <w:color w:val="ff0000"/>
        </w:rPr>
        <w:t xml:space="preserve">وجمعت حادثات كانت افترقت</w:t>
      </w:r>
    </w:p>
    <w:p/>
    <w:p>
      <w:pPr>
        <w:jc w:val="center"/>
      </w:pPr>
      <w:r>
        <w:rPr>
          <w:color w:val="ff0000"/>
        </w:rPr>
        <w:t xml:space="preserve">هي الليالي فلا تستكثرن لها</w:t>
      </w:r>
      <w:r>
        <w:rPr>
          <w:color w:val="ff0000"/>
        </w:rPr>
        <w:t xml:space="preserve">      </w:t>
      </w:r>
      <w:r>
        <w:rPr>
          <w:color w:val="ff0000"/>
        </w:rPr>
        <w:t xml:space="preserve">هذا العناد إذا أنصارها اتفقت </w:t>
      </w:r>
    </w:p>
    <w:p/>
    <w:p>
      <w:pPr/>
      <w:r>
        <w:rPr/>
        <w:t xml:space="preserve">منها: </w:t>
      </w:r>
    </w:p>
    <w:p/>
    <w:p>
      <w:pPr>
        <w:jc w:val="center"/>
      </w:pPr>
      <w:r>
        <w:rPr>
          <w:color w:val="ff0000"/>
        </w:rPr>
        <w:t xml:space="preserve">أشكو إليك غراما فيك أقلقني</w:t>
      </w:r>
      <w:r>
        <w:rPr>
          <w:color w:val="ff0000"/>
        </w:rPr>
        <w:t xml:space="preserve">      </w:t>
      </w:r>
      <w:r>
        <w:rPr>
          <w:color w:val="ff0000"/>
        </w:rPr>
        <w:t xml:space="preserve">فدتك نفسي على طول المدى ووقت</w:t>
      </w:r>
    </w:p>
    <w:p/>
    <w:p>
      <w:pPr>
        <w:jc w:val="center"/>
      </w:pPr>
      <w:r>
        <w:rPr>
          <w:color w:val="ff0000"/>
        </w:rPr>
        <w:t xml:space="preserve">وفرط شوق ووجد ناره اتقدت</w:t>
      </w:r>
      <w:r>
        <w:rPr>
          <w:color w:val="ff0000"/>
        </w:rPr>
        <w:t xml:space="preserve">      </w:t>
      </w:r>
      <w:r>
        <w:rPr>
          <w:color w:val="ff0000"/>
        </w:rPr>
        <w:t xml:space="preserve">بين الأضالع والأحشاء فاحترقت</w:t>
      </w:r>
    </w:p>
    <w:p/>
    <w:p>
      <w:pPr>
        <w:jc w:val="center"/>
      </w:pPr>
      <w:r>
        <w:rPr>
          <w:color w:val="ff0000"/>
        </w:rPr>
        <w:t xml:space="preserve">ولوعة منك لولا النفس واثقة</w:t>
      </w:r>
      <w:r>
        <w:rPr>
          <w:color w:val="ff0000"/>
        </w:rPr>
        <w:t xml:space="preserve">      </w:t>
      </w:r>
      <w:r>
        <w:rPr>
          <w:color w:val="ff0000"/>
        </w:rPr>
        <w:t xml:space="preserve">بأن تعود لكانت للنوى زهقت</w:t>
      </w:r>
    </w:p>
    <w:p/>
    <w:p>
      <w:pPr>
        <w:jc w:val="center"/>
      </w:pPr>
      <w:r>
        <w:rPr>
          <w:color w:val="ff0000"/>
        </w:rPr>
        <w:t xml:space="preserve">من بعد ما غبت يا من كان يؤنسني</w:t>
      </w:r>
      <w:r>
        <w:rPr>
          <w:color w:val="ff0000"/>
        </w:rPr>
        <w:t xml:space="preserve">      </w:t>
      </w:r>
      <w:r>
        <w:rPr>
          <w:color w:val="ff0000"/>
        </w:rPr>
        <w:t xml:space="preserve">ما أبصرت حسنا عيني ولا رمقت</w:t>
      </w:r>
    </w:p>
    <w:p/>
    <w:p>
      <w:pPr>
        <w:jc w:val="center"/>
      </w:pPr>
      <w:r>
        <w:rPr>
          <w:color w:val="ff0000"/>
        </w:rPr>
        <w:t xml:space="preserve">سواك ما مر في بالي ولا شفتي</w:t>
      </w:r>
      <w:r>
        <w:rPr>
          <w:color w:val="ff0000"/>
        </w:rPr>
        <w:t xml:space="preserve">      </w:t>
      </w:r>
      <w:r>
        <w:rPr>
          <w:color w:val="ff0000"/>
        </w:rPr>
        <w:t xml:space="preserve">بغير ذكرك يا أقصى المنى نطقت</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653)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عمر بن أحمد
</w:t>
      </w:r>
    </w:p>
    <w:p>
      <w:pPr/>
      <w:r>
        <w:rPr/>
        <w:t xml:space="preserve">عمر بن محمد بن عمر بن أحمد عمر بن محمد بن عمر بن أحمد بن هبة الله بن أحمد بن أبي جرادة العقيلي الحلبي الحنفي نجم الدين ابن جمال الدين ابن الصاحب كمال الدين ابن العديم ولد سنة 689 وسمع من الابرقوهي وحدث عنه وتفقه وولي عدة تداريس ثم ولي القضاء في سنة 721 إلى أن مات في صفر سنة 734 لا يحفظ أنه سب أحدا طول ولايته وكان المؤيد يثني عليه وعلى فضائله ومن نظمه</w:t>
      </w:r>
    </w:p>
    <w:p/>
    <w:p>
      <w:pPr>
        <w:jc w:val="center"/>
      </w:pPr>
      <w:r>
        <w:rPr>
          <w:color w:val="ff0000"/>
        </w:rPr>
        <w:t xml:space="preserve">كأن وجه النهر إذ حفت به</w:t>
      </w:r>
      <w:r>
        <w:rPr>
          <w:color w:val="ff0000"/>
        </w:rPr>
        <w:t xml:space="preserve">      </w:t>
      </w:r>
      <w:r>
        <w:rPr>
          <w:color w:val="ff0000"/>
        </w:rPr>
        <w:t xml:space="preserve">أشجاره فصافحته الأغصن</w:t>
      </w:r>
    </w:p>
    <w:p/>
    <w:p>
      <w:pPr>
        <w:jc w:val="center"/>
      </w:pPr>
      <w:r>
        <w:rPr>
          <w:color w:val="ff0000"/>
        </w:rPr>
        <w:t xml:space="preserve">مرآة غيد قد وقفن حولها</w:t>
      </w:r>
      <w:r>
        <w:rPr>
          <w:color w:val="ff0000"/>
        </w:rPr>
        <w:t xml:space="preserve">      </w:t>
      </w:r>
      <w:r>
        <w:rPr>
          <w:color w:val="ff0000"/>
        </w:rPr>
        <w:t xml:space="preserve">ينظرن فيها أبهن أحسن</w:t>
      </w:r>
    </w:p>
    <w:p/>
    <w:p>
      <w:pPr/>
      <w:r>
        <w:rPr/>
        <w:t xml:space="preserve">ورثاه ابن الوردي بقوله</w:t>
      </w:r>
    </w:p>
    <w:p/>
    <w:p>
      <w:pPr>
        <w:jc w:val="center"/>
      </w:pPr>
      <w:r>
        <w:rPr>
          <w:color w:val="ff0000"/>
        </w:rPr>
        <w:t xml:space="preserve">قد كان نجم الدين شمسا أشرقت</w:t>
      </w:r>
      <w:r>
        <w:rPr>
          <w:color w:val="ff0000"/>
        </w:rPr>
        <w:t xml:space="preserve">      </w:t>
      </w:r>
      <w:r>
        <w:rPr>
          <w:color w:val="ff0000"/>
        </w:rPr>
        <w:t xml:space="preserve">بحماة للداني بها والقاصي</w:t>
      </w:r>
    </w:p>
    <w:p/>
    <w:p>
      <w:pPr>
        <w:jc w:val="center"/>
      </w:pPr>
      <w:r>
        <w:rPr>
          <w:color w:val="ff0000"/>
        </w:rPr>
        <w:t xml:space="preserve">عدمت ضياء ابن العديم فأنشدت</w:t>
      </w:r>
      <w:r>
        <w:rPr>
          <w:color w:val="ff0000"/>
        </w:rPr>
        <w:t xml:space="preserve">      </w:t>
      </w:r>
      <w:r>
        <w:rPr>
          <w:color w:val="ff0000"/>
        </w:rPr>
        <w:t xml:space="preserve">مات في المطيع فيا هلاك العاصي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عمر
</w:t>
      </w:r>
    </w:p>
    <w:p>
      <w:pPr/>
      <w:r>
        <w:rPr/>
        <w:t xml:space="preserve">عمر بن محمد بن عمر </w:t>
      </w:r>
    </w:p>
    <w:p/>
    <w:p>
      <w:pPr/>
      <w:r>
        <w:rPr/>
        <w:t xml:space="preserve">ابن أحمد بن هبة الله بن أحمد بن أبي جرادة العقيلي والحنفي الحلبي نجم الدين بن جمال الدين بن صاحب كمال الدين العديم ولد سنة 689 تسع وثمانين وستمائة سمع الحديث وتفقه وولى عدة تداريس ثم ولي القضاء وكان حافظاً للسانه لم يسمع منه سب أحد وله نظم جيد فمنه</w:t>
      </w:r>
    </w:p>
    <w:p/>
    <w:p>
      <w:pPr>
        <w:jc w:val="center"/>
      </w:pPr>
      <w:r>
        <w:rPr>
          <w:color w:val="ff0000"/>
        </w:rPr>
        <w:t xml:space="preserve">كأن وجه النهر اذحفت به</w:t>
      </w:r>
      <w:r>
        <w:rPr>
          <w:color w:val="ff0000"/>
        </w:rPr>
        <w:t xml:space="preserve">      </w:t>
      </w:r>
      <w:r>
        <w:rPr>
          <w:color w:val="ff0000"/>
        </w:rPr>
        <w:t xml:space="preserve">أشجاره فصافحته الأغصن</w:t>
      </w:r>
    </w:p>
    <w:p/>
    <w:p>
      <w:pPr>
        <w:jc w:val="center"/>
      </w:pPr>
      <w:r>
        <w:rPr>
          <w:color w:val="ff0000"/>
        </w:rPr>
        <w:t xml:space="preserve">مرآة غيد قد وقفن حولها</w:t>
      </w:r>
      <w:r>
        <w:rPr>
          <w:color w:val="ff0000"/>
        </w:rPr>
        <w:t xml:space="preserve">      </w:t>
      </w:r>
      <w:r>
        <w:rPr>
          <w:color w:val="ff0000"/>
        </w:rPr>
        <w:t xml:space="preserve">ينظرن فيها أيهن أحسن</w:t>
      </w:r>
    </w:p>
    <w:p/>
    <w:p>
      <w:pPr/>
      <w:r>
        <w:rPr/>
        <w:t xml:space="preserve">وهذا غاية في بابه وقد كنت نظمت قبل الوقوف عليه بأعوام بيتين في المعنى هما</w:t>
      </w:r>
    </w:p>
    <w:p/>
    <w:p>
      <w:pPr>
        <w:jc w:val="center"/>
      </w:pPr>
      <w:r>
        <w:rPr>
          <w:color w:val="ff0000"/>
        </w:rPr>
        <w:t xml:space="preserve">كأنما الأغصان إذ أحدقت</w:t>
      </w:r>
      <w:r>
        <w:rPr>
          <w:color w:val="ff0000"/>
        </w:rPr>
        <w:t xml:space="preserve">      </w:t>
      </w:r>
      <w:r>
        <w:rPr>
          <w:color w:val="ff0000"/>
        </w:rPr>
        <w:t xml:space="preserve">بالنهر من بعد بكاء الغمام</w:t>
      </w:r>
    </w:p>
    <w:p/>
    <w:p>
      <w:pPr>
        <w:jc w:val="center"/>
      </w:pPr>
      <w:r>
        <w:rPr>
          <w:color w:val="ff0000"/>
        </w:rPr>
        <w:t xml:space="preserve">غيد على مرآة حسن تنا</w:t>
      </w:r>
      <w:r>
        <w:rPr>
          <w:color w:val="ff0000"/>
        </w:rPr>
        <w:t xml:space="preserve">      </w:t>
      </w:r>
      <w:r>
        <w:rPr>
          <w:color w:val="ff0000"/>
        </w:rPr>
        <w:t xml:space="preserve">فسن فأذرين دموع الخصام</w:t>
      </w:r>
    </w:p>
    <w:p/>
    <w:p>
      <w:pPr/>
      <w:r>
        <w:rPr/>
        <w:t xml:space="preserve">فلما وقفت على بيتي صاحب الترجمة هممت بان اضرب على هذين لكنى رأيتهما قد اشتملا على مالم يشتمل عليه بيتا المترجم له وذلك زيادة بكاء الغمام في المشبه ومقابلتهما ببكاء الغواني في المشبه به مع ذكر التنافس والخصام ورأيت بعد نظم البيتين أن ما يقرب من معناهما في طيب السمر للحيمي ولا أحفظه حال تحرير هذه الأحرف ولا أحفظ قائلة ولكنه لم يشتمل على ما اشتمل عليه البيتان المذكوران ومات صاحب الترجمة في صفر سنة 734 أربع وثلاثين وسبعمائة ورثاه ابن الوردي بقوله</w:t>
      </w:r>
    </w:p>
    <w:p/>
    <w:p>
      <w:pPr>
        <w:jc w:val="center"/>
      </w:pPr>
      <w:r>
        <w:rPr>
          <w:color w:val="ff0000"/>
        </w:rPr>
        <w:t xml:space="preserve">قد كان نجم الدين شمسا أشرقث</w:t>
      </w:r>
      <w:r>
        <w:rPr>
          <w:color w:val="ff0000"/>
        </w:rPr>
        <w:t xml:space="preserve">      </w:t>
      </w:r>
      <w:r>
        <w:rPr>
          <w:color w:val="ff0000"/>
        </w:rPr>
        <w:t xml:space="preserve">بحماة للدانى بها والقاصى</w:t>
      </w:r>
    </w:p>
    <w:p/>
    <w:p>
      <w:pPr>
        <w:jc w:val="center"/>
      </w:pPr>
      <w:r>
        <w:rPr>
          <w:color w:val="ff0000"/>
        </w:rPr>
        <w:t xml:space="preserve">عدمت ضياء بن العديم فأنشدت</w:t>
      </w:r>
      <w:r>
        <w:rPr>
          <w:color w:val="ff0000"/>
        </w:rPr>
        <w:t xml:space="preserve">      </w:t>
      </w:r>
      <w:r>
        <w:rPr>
          <w:color w:val="ff0000"/>
        </w:rPr>
        <w:t xml:space="preserve">مات المطيع فيا هلاك العاصي</w:t>
      </w:r>
    </w:p>
    <w:p/>
    <w:p>
      <w:pPr/>
      <w:r>
        <w:rPr/>
        <w:t xml:space="preserve">وما أحسن من التورية في قوله في هلاك العاصى لأن بحماة نهرا يقال له العاصى</w:t>
      </w:r>
    </w:p>
    <w:p>
      <w:pPr>
        <w:jc w:val="start"/>
        <w:bidi/>
      </w:pPr>
      <w:r>
        <w:rPr>
          <w:sz w:val="24"/>
          <w:szCs w:val="24"/>
          <w:b w:val="1"/>
          <w:bCs w:val="1"/>
          <w:rtl/>
        </w:rPr>
        <w:t xml:space="preserve">
البدر الطالع بمحاسن من بعد القرن السابع،(دار المعرفة - بيروت،0،ط 1،ج 1،ص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2026-07-27T13:16:40+03:00</dcterms:created>
  <dcterms:modified xsi:type="dcterms:W3CDTF">2026-07-27T13:16:40+03:00</dcterms:modified>
</cp:coreProperties>
</file>

<file path=docProps/custom.xml><?xml version="1.0" encoding="utf-8"?>
<Properties xmlns="http://schemas.openxmlformats.org/officeDocument/2006/custom-properties" xmlns:vt="http://schemas.openxmlformats.org/officeDocument/2006/docPropsVTypes"/>
</file>