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البليدي
</w:t>
      </w:r>
    </w:p>
    <w:p>
      <w:pPr/>
      <w:r>
        <w:rPr/>
        <w:t xml:space="preserve">البليدي  محمد بن محمد بن محمد الحسي التونسي المالكي المعروف بالبليدي: عالم بالعربية والتفسير والقراآت. مغربي الاصل، سكن القاهرة وتوفي فيها. من كتبه (حاشية على تفسير البيضاوي -خ) و (نيل السعادات في علم المقولات -خ) و (حاشسة على شرح الالفية للاشموني) و (رسالة في المقولات العشر) و (تكليل الدرر -خ) في فقه المالكية.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2026-07-23T10:28:26+03:00</dcterms:created>
  <dcterms:modified xsi:type="dcterms:W3CDTF">2026-07-23T10:28:26+03:00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