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كيتمر
</w:t>
      </w:r>
    </w:p>
    <w:p>
      <w:pPr>
        <w:jc w:val="start"/>
        <w:bidi/>
      </w:pPr>
      <w:r>
        <w:rPr>
          <w:rFonts w:ascii="arial" w:hAnsi="arial" w:eastAsia="arial" w:cs="arial"/>
          <w:sz w:val="28"/>
          <w:szCs w:val="28"/>
          <w:b w:val="1"/>
          <w:bCs w:val="1"/>
          <w:rtl/>
        </w:rPr>
        <w:t xml:space="preserve">كيتمر
</w:t>
      </w:r>
    </w:p>
    <w:p>
      <w:pPr/>
      <w:r>
        <w:rPr/>
        <w:t xml:space="preserve">كيتمر الأمير سيف الدين، بفتح الكاف وسكون الياء آخر الحروف وبعدها تاء ثالثة الحروف وميم بعدها راء.</w:t>
      </w:r>
    </w:p>
    <w:p/>
    <w:p>
      <w:pPr/>
      <w:r>
        <w:rPr/>
        <w:t xml:space="preserve">كان من خوشداشية الحاج أرقطاي والأمير سيف الدين البشمقدار، أظنه أمر طبلخاناه في أيام نيابة الأمير سيف الدين أرقطاي بمصر، والظاهر أنه كان أميرا قبل ذلك، عينه الأمير سيف الدين أرغون شاه أمير الحج.</w:t>
      </w:r>
    </w:p>
    <w:p/>
    <w:p>
      <w:pPr/>
      <w:r>
        <w:rPr/>
        <w:t xml:space="preserve">فمات بالطاعون في شعبان سنة تسع وأربعين وسبع مئة.</w:t>
      </w:r>
    </w:p>
    <w:p/>
    <w:p>
      <w:pPr/>
      <w:r>
        <w:rPr/>
        <w:t xml:space="preserve">ومات أيضا جماعة من أولاده ومماليكه. وكان له ولدان هما في سماء الحسن فرقدان، ومات وصيه الأمير سيف الدين حاجي، الجميع في جمعة واحدة، وتأسف الناس على ولديه.</w:t>
      </w:r>
    </w:p>
    <w:p/>
    <w:p>
      <w:pPr/>
      <w:r>
        <w:rPr/>
        <w:t xml:space="preserve">الكيزاني: سديد الدين عبد الرحمن بن عبد الرحيم.</w:t>
      </w:r>
    </w:p>
    <w:p/>
    <w:p>
      <w:pPr/>
      <w:r>
        <w:rPr/>
        <w:t xml:space="preserve">^</w:t>
      </w:r>
    </w:p>
    <w:p>
      <w:pPr>
        <w:jc w:val="start"/>
        <w:bidi/>
      </w:pPr>
      <w:r>
        <w:rPr>
          <w:sz w:val="24"/>
          <w:szCs w:val="24"/>
          <w:b w:val="1"/>
          <w:bCs w:val="1"/>
          <w:rtl/>
        </w:rPr>
        <w:t xml:space="preserve">
أعيان العصر وأعوان النصر،(دار الفكر المعاصر، بيروت - لبنان / دار الفكر، دمشق - سوريا،1998،ط 1،ج 4،ص 163)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2026-07-27T11:29:38+03:00</dcterms:created>
  <dcterms:modified xsi:type="dcterms:W3CDTF">2026-07-27T11:29:38+03:00</dcterms:modified>
</cp:coreProperties>
</file>

<file path=docProps/custom.xml><?xml version="1.0" encoding="utf-8"?>
<Properties xmlns="http://schemas.openxmlformats.org/officeDocument/2006/custom-properties" xmlns:vt="http://schemas.openxmlformats.org/officeDocument/2006/docPropsVTypes"/>
</file>