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البهوتي
</w:t>
      </w:r>
    </w:p>
    <w:p>
      <w:pPr/>
      <w:r>
        <w:rPr/>
        <w:t xml:space="preserve">البهوتي  محمد بن محمد بن محمد بن عبد المتعال البهوتى: فقيه شافعي مصرى. من كتبه (المطالب المهمات في أحكام العبادات - ط) و (فتح الاغلاق في أحكام الطلاق - ط) كلاهما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2026-07-27T10:50:46+03:00</dcterms:created>
  <dcterms:modified xsi:type="dcterms:W3CDTF">2026-07-27T10:50:46+03:00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