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صالح
</w:t>
      </w:r>
    </w:p>
    <w:p>
      <w:pPr/>
      <w:r>
        <w:rPr/>
        <w:t xml:space="preserve">يحيى بن صالح ابن عتيق، القاضي محيي الدين الزواوي المالكي.</w:t>
      </w:r>
    </w:p>
    <w:p/>
    <w:p>
      <w:pPr/>
      <w:r>
        <w:rPr/>
        <w:t xml:space="preserve">كان فقيها فاضلا ناب عن القاضي المالكي مدة بدمشق ثم عزله ثم أعاده.</w:t>
      </w:r>
    </w:p>
    <w:p/>
    <w:p>
      <w:pPr/>
      <w:r>
        <w:rPr/>
        <w:t xml:space="preserve">واستمر الى أن مات في أوائل شوال سنة عشر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صالح بن عتيق الزواوي ثم الدمشقي المالكي
</w:t>
      </w:r>
    </w:p>
    <w:p>
      <w:pPr/>
      <w:r>
        <w:rPr/>
        <w:t xml:space="preserve">يحيى بن صالح بن عتيق الزواوي ثم الدمشقي المالكي يحيى بن صالح بن عتيق الزواوي ثم الدمشقي المالكي ناب في الحكم مدة ومات في شوال سنة 710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2026-07-27T10:07:59+03:00</dcterms:created>
  <dcterms:modified xsi:type="dcterms:W3CDTF">2026-07-27T10:07:59+03:00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