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أيفع
</w:t>
      </w:r>
    </w:p>
    <w:p>
      <w:pPr>
        <w:jc w:val="start"/>
        <w:bidi/>
      </w:pPr>
      <w:r>
        <w:rPr>
          <w:rFonts w:ascii="arial" w:hAnsi="arial" w:eastAsia="arial" w:cs="arial"/>
          <w:sz w:val="28"/>
          <w:szCs w:val="28"/>
          <w:b w:val="1"/>
          <w:bCs w:val="1"/>
          <w:rtl/>
        </w:rPr>
        <w:t xml:space="preserve">أيفع
</w:t>
      </w:r>
    </w:p>
    <w:p>
      <w:pPr/>
      <w:r>
        <w:rPr/>
        <w:t xml:space="preserve">أيفع عن بن عمر في الطهور.</w:t>
      </w:r>
    </w:p>
    <w:p/>
    <w:p>
      <w:pPr/>
      <w:r>
        <w:rPr/>
        <w:t xml:space="preserve">سمعت ابن حماد يقول: قال البخاري أيفع، عن ابن عمر في الطهور منكر جدا، حدثنا عمران بن موسى السختياني وأحمد بن محمد بن عمر، قالا: حدثنا محمد بن عبد الأعلى، حدثنا معتمر قال قرأت على الفضيل، عن أبي حريز واسمه عبد الله بن الحسين السجستاني قاضيها أن أيفع حدثه عن عبد الله بن عمر، أن النبي صلى الله عليه وسلم عاد امرأة من خثعم فقال لها كيف تجدينك قالت لا أظنني إلا لما بي قال وددت أنك لم تفارقي الدنيا حتى تعولي يتيما أو تجهزي مجاهدا.</w:t>
      </w:r>
    </w:p>
    <w:p/>
    <w:p>
      <w:pPr/>
      <w:r>
        <w:rPr/>
        <w:t xml:space="preserve">قال الشيخ: وأيفع هذا يعز في حديثه جدا، عن ابن عمر وعن غيره وهذا الذي ذكره البخاري أيفع، عن ابن عمر في الطهور، وهو بهذا الإسناد الذي ذكرته الحديث الآخر، ولا أعلم لا يفع، عن ابن عمر غيرهما.</w:t>
      </w:r>
    </w:p>
    <w:p>
      <w:pPr>
        <w:jc w:val="start"/>
        <w:bidi/>
      </w:pPr>
      <w:r>
        <w:rPr>
          <w:sz w:val="24"/>
          <w:szCs w:val="24"/>
          <w:b w:val="1"/>
          <w:bCs w:val="1"/>
          <w:rtl/>
        </w:rPr>
        <w:t xml:space="preserve">
الكامل في ضعفاء الرجال،(دار الكتب العلمية - بيروت،1997،ط 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عن ابن عمر.</w:t>
      </w:r>
    </w:p>
    <w:p/>
    <w:p>
      <w:pPr/>
      <w:r>
        <w:rPr/>
        <w:t xml:space="preserve">وعنه أبو حريز قاضى سجستان.</w:t>
      </w:r>
    </w:p>
    <w:p/>
    <w:p>
      <w:pPr/>
      <w:r>
        <w:rPr/>
        <w:t xml:space="preserve">قال البخاري: منكر الحديث.</w:t>
      </w:r>
    </w:p>
    <w:p/>
    <w:p>
      <w:pPr/>
      <w:r>
        <w:rPr/>
        <w:t xml:space="preserve">قلت: هو من قول ابن عمر.</w:t>
      </w:r>
    </w:p>
    <w:p/>
    <w:p>
      <w:pPr/>
      <w:r>
        <w:rPr/>
        <w:t xml:space="preserve">قال: لا أبالى أعانني رجل على طهوري أو ركوعي.</w:t>
      </w:r>
    </w:p>
    <w:p/>
    <w:p>
      <w:pPr/>
      <w:r>
        <w:rPr/>
        <w:t xml:space="preserve">قال البخاري: فهذا مجاهد وعباية قالا: وضأنا ابن عمر.</w:t>
      </w:r>
    </w:p>
    <w:p>
      <w:pPr>
        <w:jc w:val="start"/>
        <w:bidi/>
      </w:pPr>
      <w:r>
        <w:rPr>
          <w:sz w:val="24"/>
          <w:szCs w:val="24"/>
          <w:b w:val="1"/>
          <w:bCs w:val="1"/>
          <w:rtl/>
        </w:rPr>
        <w:t xml:space="preserve">
ميزان الاعتدال في نقد الرجال،(دار المعرفة للطباعة والنشر، بيروت - لبنان،1963،ط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عن ابن عمر قال البخاري: منكر الحديث.</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قال لي محمد بن مهران: حدثنا معتمر، قال: قرأت على فضيل بن ميسرة، عن أبي حريز، حدثنا أيفع، حدثه عن عبد الله بن عمر، أن نبي الله صلى الله عليه وسلم عاد امرأةً من خثعم، فقال لها: كيف تجدينك؟ قالت: لا أظن إلا لما بي، قال: وددت أنك لم تفارقي الدنيا حتى تعولي يتيماً، أو تجهزي غازياً.</w:t>
      </w:r>
    </w:p>
    <w:p/>
    <w:p>
      <w:pPr/>
      <w:r>
        <w:rPr/>
        <w:t xml:space="preserve">وعن أيفع، أو أيمع، عن ابن عمر؛ لا أبالي أعانني رجلٌ على طهوري، أو ركوعي.</w:t>
      </w:r>
    </w:p>
    <w:p/>
    <w:p>
      <w:pPr/>
      <w:r>
        <w:rPr/>
        <w:t xml:space="preserve">وهذا منكرٌ، لأن مجاهداً، وعباية، قالا: وضينا ابن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عن سعيد بن جبير وعنه أبو حريز عبد الله بن الحسين ضعف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(س) أَيْفَع. </w:t>
      </w:r>
    </w:p>
    <w:p/>
    <w:p>
      <w:pPr/>
      <w:r>
        <w:rPr/>
        <w:t xml:space="preserve">قال البخاري أيفع عن ابن عمر في «الطهور»: منكر جداً.</w:t>
      </w:r>
    </w:p>
    <w:p/>
    <w:p>
      <w:pPr/>
      <w:r>
        <w:rPr/>
        <w:t xml:space="preserve">كذا نقله عنه العقيلي، وأبو أحمد بن عدي، زاد العقيلي: روى عنه أبو حريز حديثاً لا يتابع عليه.</w:t>
      </w:r>
    </w:p>
    <w:p/>
    <w:p>
      <w:pPr/>
      <w:r>
        <w:rPr/>
        <w:t xml:space="preserve">وقال أبو أحمد: وأيفع هذا يعز حديثه جدا عن ابن عمر وعن غيره انتهى.</w:t>
      </w:r>
    </w:p>
    <w:p/>
    <w:p>
      <w:pPr/>
      <w:r>
        <w:rPr/>
        <w:t xml:space="preserve">الذي في «تاريخ البخاري»: حدثني محمد بن مهران، ثنا معتمر قال: قرأت على فضيل بن ميسرة عن أبي حريز عن عبد الله بن عمر، فذكر حديث «عاد امرأة من خثعم»، وقال: وعن أيفع أو أيمع عن ابن عمر: لا أبالي أعانني رجل على طهوري أو ركوعي.</w:t>
      </w:r>
    </w:p>
    <w:p/>
    <w:p>
      <w:pPr/>
      <w:r>
        <w:rPr/>
        <w:t xml:space="preserve">وهذا منكر، لأن مجاهداً وعباية قالا: وضينا ابن عمر وكذا نقله عنهما أبو محمد بن الجارود ذكره في كتاب «الضعفاء» تأليفه.</w:t>
      </w:r>
    </w:p>
    <w:p/>
    <w:p>
      <w:pPr/>
      <w:r>
        <w:rPr/>
        <w:t xml:space="preserve">فهذا كما ترى ليس فيه ما قالاه، ولا ما قاله المزي.</w:t>
      </w:r>
    </w:p>
    <w:p/>
    <w:p>
      <w:pPr/>
      <w:r>
        <w:rPr/>
        <w:t xml:space="preserve">قال البخاري: منكر الحديث، ولم يذكره في كتاب «الضعفاء» جملة، فينظر، والله تعالى أعلم.</w:t>
      </w:r>
    </w:p>
    <w:p/>
    <w:p>
      <w:pPr/>
      <w:r>
        <w:rPr/>
        <w:t xml:space="preserve">وذكره ابن حبان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يروي عن ابن عمر روى عنه أبو حريز</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روى عن عمر روى عنه ابو حريز عبد الله بن الحسين قاضي سجستان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2026-07-27T10:51:56+03:00</dcterms:created>
  <dcterms:modified xsi:type="dcterms:W3CDTF">2026-07-27T10:51:56+03:00</dcterms:modified>
</cp:coreProperties>
</file>

<file path=docProps/custom.xml><?xml version="1.0" encoding="utf-8"?>
<Properties xmlns="http://schemas.openxmlformats.org/officeDocument/2006/custom-properties" xmlns:vt="http://schemas.openxmlformats.org/officeDocument/2006/docPropsVTypes"/>
</file>