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عصمة النصيبي
</w:t>
      </w:r>
    </w:p>
    <w:p>
      <w:pPr>
        <w:jc w:val="start"/>
        <w:bidi/>
      </w:pPr>
      <w:r>
        <w:rPr>
          <w:rFonts w:ascii="arial" w:hAnsi="arial" w:eastAsia="arial" w:cs="arial"/>
          <w:sz w:val="28"/>
          <w:szCs w:val="28"/>
          <w:b w:val="1"/>
          <w:bCs w:val="1"/>
          <w:rtl/>
        </w:rPr>
        <w:t xml:space="preserve">عبد الله بن عصمة النصيبي
</w:t>
      </w:r>
    </w:p>
    <w:p>
      <w:pPr/>
      <w:r>
        <w:rPr/>
        <w:t xml:space="preserve">عبد الله بن عصمة النصيبي حدثنا ابن زيدان، حدثنا ميمون بن الأصبغ وحدثنا أحمد بن عيسى بن السكين، حدثني ميمون بن الأصبغ، حدثنا عبد الله بن عصمة النصيبي عن محمد بن سلمة البناني، عن الأعمش، عن أبي سفيان، عن جابر، أن النبي صلى الله عليه وسلم نهى عن الضحك من الضرطة.</w:t>
      </w:r>
    </w:p>
    <w:p/>
    <w:p>
      <w:pPr/>
      <w:r>
        <w:rPr/>
        <w:t xml:space="preserve">قال الشيخ: وهذا الحديث، عن الأعمش بهذا الإسناد، ولا أعرفه إلا من حديث عبد الله بن عصمة عن محمد بن سلمة.</w:t>
      </w:r>
    </w:p>
    <w:p/>
    <w:p>
      <w:pPr/>
      <w:r>
        <w:rPr/>
        <w:t xml:space="preserve">حدثنا النعمان بن هارون البلدي، حدثنا المبارك بن عبد الله السراج، حدثنا عبد الله بن عصمة البناني عن أسد بن عمرو عن الحسن بن عمارة عن عمرو بن دينار عن طاووس، عن ابن عباس، قال: قال رسول الله صلى الله عليه وسلم أمرت أن أسجد على سبعة أعضاء، ولا أكف ثوبا، ولا شعرا</w:t>
      </w:r>
    </w:p>
    <w:p/>
    <w:p>
      <w:pPr/>
      <w:r>
        <w:rPr/>
        <w:t xml:space="preserve">حدثنا القاسم بن عبد الله بن مهدي، حدثنا يعقوب بن كاسب، حدثنا عبد الله بن عصمة، عن أبي العطوف، عن أبي الزبير عن جابر، أن النبي صلى الله عليه وسلم قال: لا يبقى من أهل الإيمان من في قلبه مثقال ذرة من خير إلا غفر الله له.</w:t>
      </w:r>
    </w:p>
    <w:p/>
    <w:p>
      <w:pPr/>
      <w:r>
        <w:rPr/>
        <w:t xml:space="preserve">وعبد الله بن عصمة رأيت له أحاديث أنكرها وليس بالكثير، وإنما ذكرته لأني شرطت في أول كتابي أني أذكر كل من أنكر حديثه أو يروي حديثا يضعف من أجله ولم أر للمتقدمين فيه كلاما.</w:t>
      </w:r>
    </w:p>
    <w:p>
      <w:pPr>
        <w:jc w:val="start"/>
        <w:bidi/>
      </w:pPr>
      <w:r>
        <w:rPr>
          <w:sz w:val="24"/>
          <w:szCs w:val="24"/>
          <w:b w:val="1"/>
          <w:bCs w:val="1"/>
          <w:rtl/>
        </w:rPr>
        <w:t xml:space="preserve">
الكامل في ضعفاء الرجال،(دار الكتب العلمية - بيروت،1997،ط 5،ج 5،ص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عصمة النصيبى
</w:t>
      </w:r>
    </w:p>
    <w:p>
      <w:pPr/>
      <w:r>
        <w:rPr/>
        <w:t xml:space="preserve">عبد الله بن عصمة النصيبى. عن حماد بن سلمة، وغيره.</w:t>
      </w:r>
    </w:p>
    <w:p/>
    <w:p>
      <w:pPr/>
      <w:r>
        <w:rPr/>
        <w:t xml:space="preserve">قال ابن عدي: رأيت له مناكير، ولم أر للمتقدمين فيه كلاما.</w:t>
      </w:r>
    </w:p>
    <w:p/>
    <w:p>
      <w:pPr/>
      <w:r>
        <w:rPr/>
        <w:t xml:space="preserve">- ميمون بن أصبغ، حدثنا عبد الله بن عصمة، عن محمد بن سلمة البناني، عن الأعمش، عن أبي سفيان، عن جابر، قال: نهانى رسول الله صلى الله عليه وسلم عن الضحك من الضرطة.</w:t>
      </w:r>
    </w:p>
    <w:p/>
    <w:p>
      <w:pPr/>
      <w:r>
        <w:rPr/>
        <w:t xml:space="preserve">وذكر له العقيلي حديثا أنكره في ذكر يأجوج </w:t>
      </w:r>
    </w:p>
    <w:p/>
    <w:p>
      <w:pPr/>
      <w:r>
        <w:rPr/>
        <w:t xml:space="preserve">[ومأجوج].</w:t>
      </w:r>
    </w:p>
    <w:p/>
    <w:p>
      <w:pPr/>
      <w:r>
        <w:rPr/>
        <w:t xml:space="preserve">وقفه غيره.</w:t>
      </w:r>
    </w:p>
    <w:p>
      <w:pPr>
        <w:jc w:val="start"/>
        <w:bidi/>
      </w:pPr>
      <w:r>
        <w:rPr>
          <w:sz w:val="24"/>
          <w:szCs w:val="24"/>
          <w:b w:val="1"/>
          <w:bCs w:val="1"/>
          <w:rtl/>
        </w:rPr>
        <w:t xml:space="preserve">
ميزان الاعتدال في نقد الرجال،(دار المعرفة للطباعة والنشر، بيروت - لبنان،1963،ط 1،ج 2،ص 460)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عصمة
</w:t>
      </w:r>
    </w:p>
    <w:p>
      <w:pPr/>
      <w:r>
        <w:rPr/>
        <w:t xml:space="preserve">عبد الله بن عصمة: عن حماد بن سلمة، لينه العقيلي وغيره.</w:t>
      </w:r>
    </w:p>
    <w:p>
      <w:pPr>
        <w:jc w:val="start"/>
        <w:bidi/>
      </w:pPr>
      <w:r>
        <w:rPr>
          <w:sz w:val="24"/>
          <w:szCs w:val="24"/>
          <w:b w:val="1"/>
          <w:bCs w:val="1"/>
          <w:rtl/>
        </w:rPr>
        <w:t xml:space="preserve">
ديوان الضعفاء،(مكتبة النهضة الحديثة - مكة،1967،ط 2،ج 1،ص 222)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2026-07-27T09:08:24+03:00</dcterms:created>
  <dcterms:modified xsi:type="dcterms:W3CDTF">2026-07-27T09:08:24+03:00</dcterms:modified>
</cp:coreProperties>
</file>

<file path=docProps/custom.xml><?xml version="1.0" encoding="utf-8"?>
<Properties xmlns="http://schemas.openxmlformats.org/officeDocument/2006/custom-properties" xmlns:vt="http://schemas.openxmlformats.org/officeDocument/2006/docPropsVTypes"/>
</file>