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سنان كوفي
</w:t>
      </w:r>
    </w:p>
    <w:p>
      <w:pPr>
        <w:jc w:val="start"/>
        <w:bidi/>
      </w:pPr>
      <w:r>
        <w:rPr>
          <w:rFonts w:ascii="arial" w:hAnsi="arial" w:eastAsia="arial" w:cs="arial"/>
          <w:sz w:val="28"/>
          <w:szCs w:val="28"/>
          <w:b w:val="1"/>
          <w:bCs w:val="1"/>
          <w:rtl/>
        </w:rPr>
        <w:t xml:space="preserve">عبد الله بن سنان كوفي
</w:t>
      </w:r>
    </w:p>
    <w:p>
      <w:pPr/>
      <w:r>
        <w:rPr/>
        <w:t xml:space="preserve">عبد الله بن سنان كوفي حدثنا ابن حماد، حدثنا العباس، عن يحيى، قال: عبد الله بن سنان كوفي كان ينزل القطيعة ليس حديثه بشيء.</w:t>
      </w:r>
    </w:p>
    <w:p/>
    <w:p>
      <w:pPr/>
      <w:r>
        <w:rPr/>
        <w:t xml:space="preserve">حدثنا أبو يعلى، حدثنا أحمد بن حاتم الطويل، حدثنا عبد الله بن سنان عن هشام بن عروة، عن أبيه عن عائشة قالت قال رسول الله صلى الله عليه وسلم قليل ما أسكر كثيره حرام.</w:t>
      </w:r>
    </w:p>
    <w:p/>
    <w:p>
      <w:pPr/>
      <w:r>
        <w:rPr/>
        <w:t xml:space="preserve">وهذا المتن بهذا الإسناد منكر.</w:t>
      </w:r>
    </w:p>
    <w:p/>
    <w:p>
      <w:pPr/>
      <w:r>
        <w:rPr/>
        <w:t xml:space="preserve">حدثنا إسحاق بن إبراهيم بن يونس، حدثنا داود بن رشيد، حدثنا عبد الله بن سنان سمعت زيد بن أسلم، عن ابن عمر أن النبي صلى الله عليه وسلم توضأ مرة مرة.</w:t>
      </w:r>
    </w:p>
    <w:p/>
    <w:p>
      <w:pPr/>
      <w:r>
        <w:rPr/>
        <w:t xml:space="preserve">قال الشيخ: ولم يقل عن زيد بن أسلم، عن ابن عمر غير عبد الله بن سنان وقد روى هذا عن زيد بن أسلم عن عطاء بن يسار، عن ابن عباس وروى عن زيد بن</w:t>
      </w:r>
    </w:p>
    <w:p/>
    <w:p>
      <w:pPr/>
      <w:r>
        <w:rPr/>
        <w:t xml:space="preserve">أسلم، عن أبيه عن عمر.</w:t>
      </w:r>
    </w:p>
    <w:p/>
    <w:p>
      <w:pPr/>
      <w:r>
        <w:rPr/>
        <w:t xml:space="preserve">حدثنا عبد الله بن محمد بن ناجية، حدثنا صباح بن مروان النيلي، حدثنا عبد الله بن سنان الزهري، عن أبيه سنان بن أبي سنان عن محمد بن علي بن حسين عن جابر بن عبد الله أن رسول الله صلى الله عليه وسلم حيث أراد الحج كتب إلى من بلغه كتابه من المسلمين يخبره إني أريد الحج ويأمرهم بالحج من قدر عليه وأطاقه فأقبل الناس حجاجا حتى نزلوا الشجرة وما حولها وخرج رسول الله صلى الله عليه وسلم فأمرهم أن يتهيأوا للإحرام بحلق العانة ونتف الإبط وقص الشارب والأظفار وغسل رؤوسهم وذكر حديث الحج بطوله نحو حديث جعفر بن محمد وفيه ألفاظ ليست في حديث جعفر.</w:t>
      </w:r>
    </w:p>
    <w:p/>
    <w:p>
      <w:pPr/>
      <w:r>
        <w:rPr/>
        <w:t xml:space="preserve">ولعبد الله بن سنان غير ما ذكرت من الحديث وليس بالكثير وعامة ما يرويه، لا يتابع عليه إما متنا وإما إسنادا.</w:t>
      </w:r>
    </w:p>
    <w:p>
      <w:pPr>
        <w:jc w:val="start"/>
        <w:bidi/>
      </w:pPr>
      <w:r>
        <w:rPr>
          <w:sz w:val="24"/>
          <w:szCs w:val="24"/>
          <w:b w:val="1"/>
          <w:bCs w:val="1"/>
          <w:rtl/>
        </w:rPr>
        <w:t xml:space="preserve">
الكامل في ضعفاء الرجال،(دار الكتب العلمية - بيروت،1997،ط 5،ج 5،ص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2026-07-23T16:40:59+03:00</dcterms:created>
  <dcterms:modified xsi:type="dcterms:W3CDTF">2026-07-23T16:40:59+03:00</dcterms:modified>
</cp:coreProperties>
</file>

<file path=docProps/custom.xml><?xml version="1.0" encoding="utf-8"?>
<Properties xmlns="http://schemas.openxmlformats.org/officeDocument/2006/custom-properties" xmlns:vt="http://schemas.openxmlformats.org/officeDocument/2006/docPropsVTypes"/>
</file>