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
</w:t>
      </w:r>
    </w:p>
    <w:p>
      <w:pPr/>
      <w:r>
        <w:rPr/>
        <w:t xml:space="preserve">عبد الرحمن بن سلمة عن أبي عبيدة بن الجراح روى سليمان بن حيان عن حجاج عن الوليد بن أبي مالك عنه لا يصح.</w:t>
      </w:r>
    </w:p>
    <w:p/>
    <w:p>
      <w:pPr/>
      <w:r>
        <w:rPr/>
        <w:t xml:space="preserve">سمعت ابن حماد يذكره عن البخاري وهذا الحديث إنما هو حديث واحد، عن أبي عبيدة، ولا يعرف له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5،ص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سلمة
</w:t>
      </w:r>
    </w:p>
    <w:p>
      <w:pPr/>
      <w:r>
        <w:rPr/>
        <w:t xml:space="preserve">عبد الرحمن بن سلمة. عن أبي عبيدة.</w:t>
      </w:r>
    </w:p>
    <w:p/>
    <w:p>
      <w:pPr/>
      <w:r>
        <w:rPr/>
        <w:t xml:space="preserve">عداده في التابعين، ولا يكاد يعرف.</w:t>
      </w:r>
    </w:p>
    <w:p/>
    <w:p>
      <w:pPr/>
      <w:r>
        <w:rPr/>
        <w:t xml:space="preserve">قال البخاري: حدث عن أبي عبيدة بن الجراح.</w:t>
      </w:r>
    </w:p>
    <w:p/>
    <w:p>
      <w:pPr/>
      <w:r>
        <w:rPr/>
        <w:t xml:space="preserve">لا يصح حديثه.</w:t>
      </w:r>
    </w:p>
    <w:p/>
    <w:p>
      <w:pPr/>
      <w:r>
        <w:rPr/>
        <w:t xml:space="preserve">[ويقال: هو ابن مسلمة، وسيأتى]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2026-07-27T08:09:04+03:00</dcterms:created>
  <dcterms:modified xsi:type="dcterms:W3CDTF">2026-07-27T08:09:04+03:00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