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بشير
</w:t>
      </w:r>
    </w:p>
    <w:p>
      <w:pPr/>
      <w:r>
        <w:rPr/>
        <w:t xml:space="preserve">عقبة بن بشير حدثنا محمد بن علي، حدثنا عثمان بن سعيد، قال: قلت ليحيى بن معين فعقبة بن بشير قال: ما أعرفه.</w:t>
      </w:r>
    </w:p>
    <w:p/>
    <w:p>
      <w:pPr/>
      <w:r>
        <w:rPr/>
        <w:t xml:space="preserve">قال الشيخ: وهذا الذي قال يحيى ما أعرفه هو كما؟ قال: لا يعرف مجهول.</w:t>
      </w:r>
    </w:p>
    <w:p/>
    <w:p>
      <w:pPr/>
      <w:r>
        <w:rPr/>
        <w:t xml:space="preserve">وعقبة بن وهب الذي ذكره سفيان ليس هو بمعروف أيضا في الرواية وعقبة بن يزيد الذي ذكره البخاري إنما له حديث أو حديثان وليس بالمعروف.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2026-07-27T08:08:26+03:00</dcterms:created>
  <dcterms:modified xsi:type="dcterms:W3CDTF">2026-07-27T08:08:26+03:00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