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عبد الرحمن
</w:t>
      </w:r>
    </w:p>
    <w:p>
      <w:pPr/>
      <w:r>
        <w:rPr/>
        <w:t xml:space="preserve">قاسم بن عبد الرحمن حدثنا ابن حماد، حدثنا العباس، عن يحيى، قال: القاسم بن مالك يروي، عن القاسم بن عبد الرحمن والقاسم بن عبد الرحمن هذا ليس يسوى شيئا.</w:t>
      </w:r>
    </w:p>
    <w:p/>
    <w:p>
      <w:pPr/>
      <w:r>
        <w:rPr/>
        <w:t xml:space="preserve">والقاسم بن عبد الرحمن الذي ذكره يحيى بن معين ليس هو بالمعروف.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7،ص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2026-07-25T16:22:13+03:00</dcterms:created>
  <dcterms:modified xsi:type="dcterms:W3CDTF">2026-07-25T16:22:13+03:00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