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بلال البصري الكندي التمار
</w:t>
      </w:r>
    </w:p>
    <w:p>
      <w:pPr>
        <w:jc w:val="start"/>
        <w:bidi/>
      </w:pPr>
      <w:r>
        <w:rPr>
          <w:rFonts w:ascii="arial" w:hAnsi="arial" w:eastAsia="arial" w:cs="arial"/>
          <w:sz w:val="28"/>
          <w:szCs w:val="28"/>
          <w:b w:val="1"/>
          <w:bCs w:val="1"/>
          <w:rtl/>
        </w:rPr>
        <w:t xml:space="preserve">محمد بن بلال البصري الكندي التمار
</w:t>
      </w:r>
    </w:p>
    <w:p>
      <w:pPr/>
      <w:r>
        <w:rPr/>
        <w:t xml:space="preserve">محمد بن بلال البصري الكندي التمار حدثنا محمد بن يوسف بن عاصم، حدثنا عباد بن الوليد، حدثني محمد بن بلال التمار.</w:t>
      </w:r>
    </w:p>
    <w:p/>
    <w:p>
      <w:pPr/>
      <w:r>
        <w:rPr/>
        <w:t xml:space="preserve">حدثنا إبراهيم بن محمد بن الهيثم، حدثنا علي بن نصر، حدثنا محمد بن بلال الكندي.</w:t>
      </w:r>
    </w:p>
    <w:p/>
    <w:p>
      <w:pPr/>
      <w:r>
        <w:rPr/>
        <w:t xml:space="preserve">سمعت ابن حماد يقول محمد بن بلال البصري الكندي التمار سمع همام، عن قتادة عن الحسن، عن سمرة قال نهى النبي صلى الله عليه وسلم إن تنكح المرأة.</w:t>
      </w:r>
    </w:p>
    <w:p/>
    <w:p>
      <w:pPr/>
      <w:r>
        <w:rPr/>
        <w:t xml:space="preserve">ولا يصح فيه سمرة يذكره عن البخاري.</w:t>
      </w:r>
    </w:p>
    <w:p/>
    <w:p>
      <w:pPr/>
      <w:r>
        <w:rPr/>
        <w:t xml:space="preserve">حدثناه محمد بن علي بن القاسم الصيرفي، حدثنا محمد بن إسماعيل البخاري، حدثنا محمد بن بلال، حدثنا همام، عن قتادة عن الحسن، عن سمرة نهى النبي صلى الله عليه وسلم إن تنكح المرأة على عمتها أو على خالتها.</w:t>
      </w:r>
    </w:p>
    <w:p/>
    <w:p>
      <w:pPr/>
      <w:r>
        <w:rPr/>
        <w:t xml:space="preserve">حدثنا بن مكرم، حدثنا علي بن نصر، حدثنا محمد بن بلال، حدثنا عمران القطان عن علي بن ثابت عن نافع، عن ابن عمر أن النبي صلى الله عليه وسلم قال: يبعث المصورون يوم القيامة فيقال لهم أحيوا ما خلقتم.</w:t>
      </w:r>
    </w:p>
    <w:p/>
    <w:p>
      <w:pPr/>
      <w:r>
        <w:rPr/>
        <w:t xml:space="preserve">حدثنا محمد بن القاسم، حدثني عثمان بن طالوت، حدثنا محمد بن بلال، حدثنا عمران، عن قتادة عن سعيد بن المسيب عن عبد الله بن عمرو قال رسول الله صلى الله عليه وسلم: لا ينظر الله عز وجل يوم القيامة إلى امرأة لا تشكر لزوجها وهي لا تستغني عنه.</w:t>
      </w:r>
    </w:p>
    <w:p/>
    <w:p>
      <w:pPr/>
      <w:r>
        <w:rPr/>
        <w:t xml:space="preserve">حدثنا محمد، حدثنا عثمان، حدثنا محمد بن بلال، حدثنا عمران عن محمد بن عمرو عن سالم بن عبد الله، عن أبيه عن رسول الله صلى الله عليه وسلم صلى الله عليه وسلم قال: ثلاث لا ينظر الله إليهم يوم القيامة العاق لوالديه والمدمن الخمر والمنان عطاؤه وثلاثة لا يدخلون الجنة العاق والديوث والمرجلة.</w:t>
      </w:r>
    </w:p>
    <w:p/>
    <w:p>
      <w:pPr/>
      <w:r>
        <w:rPr/>
        <w:t xml:space="preserve">حدثنا محمد، حدثنا عثمان، حدثنا محمد، حدثنا عمران يعني القطان عن حجاج بن أرطاة عن إسماعيل بن أبي خالد عن قيس بن أبي حازم عن جرير قال رسول الله صلى الله عليه وسلم برئت الذمة ممن أقام المشركين في بلادهم.</w:t>
      </w:r>
    </w:p>
    <w:p/>
    <w:p>
      <w:pPr/>
      <w:r>
        <w:rPr/>
        <w:t xml:space="preserve">قال الشيخ: لا أعلم رواه، عن ابن أبي خالد غير حجاج وعن حجاج رواه رجلان عمران وحماد بن سلمة.</w:t>
      </w:r>
    </w:p>
    <w:p/>
    <w:p>
      <w:pPr/>
      <w:r>
        <w:rPr/>
        <w:t xml:space="preserve">حدثنا ابن مكرم، حدثنا علي بن نصر، حدثنا محمد بن بلال، حدثنا عمران القطان عن النمر عن عبد العزيز بن صهيب، عن أنس عن النبي صلى الله عليه وسلم أنه كان يقرأ في الوتر في الأولى </w:t>
      </w:r>
    </w:p>
    <w:p>
      <w:pPr/>
      <w:r>
        <w:rPr>
          <w:color w:val="0000ff"/>
        </w:rPr>
        <w:t xml:space="preserve">{سبح اسم ربك الأعلى}</w:t>
      </w:r>
    </w:p>
    <w:p>
      <w:pPr/>
      <w:r>
        <w:rPr/>
        <w:t xml:space="preserve"> وفي الثانية </w:t>
      </w:r>
    </w:p>
    <w:p>
      <w:pPr/>
      <w:r>
        <w:rPr>
          <w:color w:val="0000ff"/>
        </w:rPr>
        <w:t xml:space="preserve">{قل يا أيها الكافرون}</w:t>
      </w:r>
    </w:p>
    <w:p>
      <w:pPr/>
      <w:r>
        <w:rPr/>
        <w:t xml:space="preserve"> وفي الثالثة </w:t>
      </w:r>
    </w:p>
    <w:p>
      <w:pPr/>
      <w:r>
        <w:rPr>
          <w:color w:val="0000ff"/>
        </w:rPr>
        <w:t xml:space="preserve">{قل هو الله أحد}</w:t>
      </w:r>
    </w:p>
    <w:p>
      <w:pPr/>
      <w:r>
        <w:rPr/>
        <w:t xml:space="preserve">.</w:t>
      </w:r>
    </w:p>
    <w:p/>
    <w:p>
      <w:pPr/>
      <w:r>
        <w:rPr/>
        <w:t xml:space="preserve">حدثنا ابن مكرم، حدثنا علي، حدثنا محمد، حدثنا عمران القطان، عن قتادة عن أنس، لما مرض النبي صلى الله عليه وسلم أمر أبا بكر أن يصلي بالناس وصلى النبي صلى الله عليه وسلم خلف أبي بكر في ثوب وقال إن الله محسن يحب الإحسان فإذا حكمتم فاعدلوا، وإذا قلتم أحسنوا.</w:t>
      </w:r>
    </w:p>
    <w:p/>
    <w:p>
      <w:pPr/>
      <w:r>
        <w:rPr/>
        <w:t xml:space="preserve">أخبرنا ابن صاعد، حدثنا أحمد بن سنان القطان، حدثنا محمد بن بلال عن عمران القطان عن حسين المعلم، عن أبي إسحاق الشيباني، عن ابن أبي أوفى قال رسول الله صلى الله عليه وسلم إن الله مع القاضي ما لم يجر فإذا جار وكله إلى نفسه.</w:t>
      </w:r>
    </w:p>
    <w:p/>
    <w:p>
      <w:pPr/>
      <w:r>
        <w:rPr/>
        <w:t xml:space="preserve">قال ابن صاعد رواه عمرو بن عاصم عن عمران القطان فلم يذكر في إسناده حسين، ومحمد بن بلال هذا له غير ما ذكرت من الحديث، وهو يغرب عن عمران القطان له عن غير عمران أحاديث غرائب وليس حديثه بالكثير وأرجو لا بأس به.</w:t>
      </w:r>
    </w:p>
    <w:p>
      <w:pPr>
        <w:jc w:val="start"/>
        <w:bidi/>
      </w:pPr>
      <w:r>
        <w:rPr>
          <w:sz w:val="24"/>
          <w:szCs w:val="24"/>
          <w:b w:val="1"/>
          <w:bCs w:val="1"/>
          <w:rtl/>
        </w:rPr>
        <w:t xml:space="preserve">
الكامل في ضعفاء الرجال،(دار الكتب العلمية - بيروت،1997،ط 5،ج 7،ص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بلال
</w:t>
      </w:r>
    </w:p>
    <w:p>
      <w:pPr/>
      <w:r>
        <w:rPr/>
        <w:t xml:space="preserve">محمد بن بلال [د، ق، ع] التمار.</w:t>
      </w:r>
    </w:p>
    <w:p/>
    <w:p>
      <w:pPr/>
      <w:r>
        <w:rPr/>
        <w:t xml:space="preserve">شيخ البخاري في الادب.</w:t>
      </w:r>
    </w:p>
    <w:p/>
    <w:p>
      <w:pPr/>
      <w:r>
        <w:rPr/>
        <w:t xml:space="preserve">صدوق، غلط في حديث كما يغلط الناس.</w:t>
      </w:r>
    </w:p>
    <w:p/>
    <w:p>
      <w:pPr/>
      <w:r>
        <w:rPr/>
        <w:t xml:space="preserve">سمع همام بن يحيى، عن قتادة، عن الحسن، عن سمرة: نهى النبي صلى الله عليه وسلم أن تنكح المرأة على عمتها أو خالتها.</w:t>
      </w:r>
    </w:p>
    <w:p/>
    <w:p>
      <w:pPr/>
      <w:r>
        <w:rPr/>
        <w:t xml:space="preserve">وساق له ابن عدي أحاديث حسنة، وقال: أرجو أنه لا بأس به.</w:t>
      </w:r>
    </w:p>
    <w:p/>
    <w:p>
      <w:pPr/>
      <w:r>
        <w:rPr/>
        <w:t xml:space="preserve">وقال العقيلي: يروي عن همام، وعمران القطان.</w:t>
      </w:r>
    </w:p>
    <w:p/>
    <w:p>
      <w:pPr/>
      <w:r>
        <w:rPr/>
        <w:t xml:space="preserve">يهم كثيرا.</w:t>
      </w:r>
    </w:p>
    <w:p>
      <w:pPr>
        <w:jc w:val="start"/>
        <w:bidi/>
      </w:pPr>
      <w:r>
        <w:rPr>
          <w:sz w:val="24"/>
          <w:szCs w:val="24"/>
          <w:b w:val="1"/>
          <w:bCs w:val="1"/>
          <w:rtl/>
        </w:rPr>
        <w:t xml:space="preserve">
ميزان الاعتدال في نقد الرجال،(دار المعرفة للطباعة والنشر، بيروت - لبنان،1963،ط 1،ج 3،ص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بلال
</w:t>
      </w:r>
    </w:p>
    <w:p>
      <w:pPr/>
      <w:r>
        <w:rPr/>
        <w:t xml:space="preserve">محمد بن بلال: شيخ للبخاري، ثقة، لكنه يغلط. -د، ق-</w:t>
      </w:r>
    </w:p>
    <w:p>
      <w:pPr>
        <w:jc w:val="start"/>
        <w:bidi/>
      </w:pPr>
      <w:r>
        <w:rPr>
          <w:sz w:val="24"/>
          <w:szCs w:val="24"/>
          <w:b w:val="1"/>
          <w:bCs w:val="1"/>
          <w:rtl/>
        </w:rPr>
        <w:t xml:space="preserve">
ديوان الضعفاء،(مكتبة النهضة الحديثة - مكة،1967،ط 2،ج 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بلال، البصري، كندي، أبو عبد الله 
</w:t>
      </w:r>
    </w:p>
    <w:p>
      <w:pPr/>
      <w:r>
        <w:rPr/>
        <w:t xml:space="preserve">محمد بن بلال، البصري، كندي، أبو عبد الله. </w:t>
      </w:r>
    </w:p>
    <w:p/>
    <w:p>
      <w:pPr/>
      <w:r>
        <w:rPr/>
        <w:t xml:space="preserve">سمع هماماً، عن قتادة، عن الحسن، عن سمرة، قال: نهى النبي صلى الله عليه وسلم أن تنكح المرأة على عمتها، أو على خالتها.</w:t>
      </w:r>
    </w:p>
    <w:p/>
    <w:p>
      <w:pPr/>
      <w:r>
        <w:rPr/>
        <w:t xml:space="preserve">قال أبو عبد الله: حدثني محمد بن بلال.</w:t>
      </w:r>
    </w:p>
    <w:p/>
    <w:p>
      <w:pPr/>
      <w:r>
        <w:rPr/>
        <w:t xml:space="preserve">وقال ابن أبي الأسود: حدثنا يزيد بن زريع، قال: حدثنا سعيد، عن قتادة، عن أبي العالية، وسعيد بن المسيب: نهى النبي صلى الله عليه وسلم.. مثله.</w:t>
      </w:r>
    </w:p>
    <w:p/>
    <w:p>
      <w:pPr/>
      <w:r>
        <w:rPr/>
        <w:t xml:space="preserve">وقال سعيد بن بشير: عن قتادة، عن سعيد، عن أبي هريرة: نهى النبي صلى الله عليه وسلم...</w:t>
      </w:r>
    </w:p>
    <w:p/>
    <w:p>
      <w:pPr/>
      <w:r>
        <w:rPr/>
        <w:t xml:space="preserve">وقال أبو عاصم: عن همام، عن قتادة، عن سعيد، عن النبي صلى الله عليه وسلم.</w:t>
      </w:r>
    </w:p>
    <w:p/>
    <w:p>
      <w:pPr/>
      <w:r>
        <w:rPr/>
        <w:t xml:space="preserve">وعن همام، عن يحيى، عن أبي سلمة، عن أبي هريرة، عن النبي صلى الله عليه وسلم.</w:t>
      </w:r>
    </w:p>
    <w:p/>
    <w:p>
      <w:pPr/>
      <w:r>
        <w:rPr/>
        <w:t xml:space="preserve">قال أبو عبد الله: ولا يصح فيه سمرة.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بلال الكندي التمار
</w:t>
      </w:r>
    </w:p>
    <w:p>
      <w:pPr/>
      <w:r>
        <w:rPr/>
        <w:t xml:space="preserve">محمد بن بلال الكندي التمار </w:t>
      </w:r>
    </w:p>
    <w:p/>
    <w:p>
      <w:pPr/>
      <w:r>
        <w:rPr/>
        <w:t xml:space="preserve">عن همام وعدة وعنه أحمد بن الأزهر والبخاري في الأدب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بلال الكندي أبو عبد الله
</w:t>
      </w:r>
    </w:p>
    <w:p>
      <w:pPr/>
      <w:r>
        <w:rPr/>
        <w:t xml:space="preserve">محمد بن بلال الكندي أبو عبد الله </w:t>
      </w:r>
    </w:p>
    <w:p/>
    <w:p>
      <w:pPr/>
      <w:r>
        <w:rPr/>
        <w:t xml:space="preserve">من أهل البصرة</w:t>
      </w:r>
    </w:p>
    <w:p/>
    <w:p>
      <w:pPr/>
      <w:r>
        <w:rPr/>
        <w:t xml:space="preserve">يروي عن همام روى عنه محمد بن إسماعيل البخاري والبصريون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بلال البصري الكندي
</w:t>
      </w:r>
    </w:p>
    <w:p>
      <w:pPr/>
      <w:r>
        <w:rPr/>
        <w:t xml:space="preserve">محمد بن بلال البصري الكندي </w:t>
      </w:r>
    </w:p>
    <w:p/>
    <w:p>
      <w:pPr/>
      <w:r>
        <w:rPr/>
        <w:t xml:space="preserve">روى عن همام وعمران القطان روى عنه محمد بن عبد الله بن نمير وعثمان بن طالوت سمعت أبي يقول ذلك قال أبو محمد روى عنه أحمد بن سنان الواسطي.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2026-07-27T13:30:29+03:00</dcterms:created>
  <dcterms:modified xsi:type="dcterms:W3CDTF">2026-07-27T13:30:29+03:00</dcterms:modified>
</cp:coreProperties>
</file>

<file path=docProps/custom.xml><?xml version="1.0" encoding="utf-8"?>
<Properties xmlns="http://schemas.openxmlformats.org/officeDocument/2006/custom-properties" xmlns:vt="http://schemas.openxmlformats.org/officeDocument/2006/docPropsVTypes"/>
</file>