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السكري
</w:t>
      </w:r>
    </w:p>
    <w:p>
      <w:pPr/>
      <w:r>
        <w:rPr/>
        <w:t xml:space="preserve">السكري  محمد بن ميمون المروزي، أبو حمزة السكري: شيخ خراسان في عصره، وأحد ثقات المحدثين. كان نبيلا سمحا حلو الكلام، ولذلك لقب بالسري. قال ابن المبارك: وهو صحيح الكتاب. وقال النسائي: ذهب بصره في آخر عمره. فمن كتب عنه قبل ذلك فحديثه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2026-07-27T13:56:08+03:00</dcterms:created>
  <dcterms:modified xsi:type="dcterms:W3CDTF">2026-07-27T13:56:08+03:00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