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البلخي
</w:t>
      </w:r>
    </w:p>
    <w:p>
      <w:pPr>
        <w:jc w:val="start"/>
        <w:bidi/>
      </w:pPr>
      <w:r>
        <w:rPr>
          <w:rFonts w:ascii="arial" w:hAnsi="arial" w:eastAsia="arial" w:cs="arial"/>
          <w:sz w:val="28"/>
          <w:szCs w:val="28"/>
          <w:b w:val="1"/>
          <w:bCs w:val="1"/>
          <w:rtl/>
        </w:rPr>
        <w:t xml:space="preserve">محمد بن إسحاق البلخي
</w:t>
      </w:r>
    </w:p>
    <w:p>
      <w:pPr/>
      <w:r>
        <w:rPr/>
        <w:t xml:space="preserve">محمد بن إسحاق البلخي قال الشيخ: أرى حديثه لا يشبه حديث أهل الصدق.</w:t>
      </w:r>
    </w:p>
    <w:p/>
    <w:p>
      <w:pPr/>
      <w:r>
        <w:rPr/>
        <w:t xml:space="preserve">حدثنا بدر بن الهيثم، حدثنا أحمد بن عثمان بن حكيم، حدثنا محمد بن إسحاق البلخي، حدثنا محمد بن يزيد بن خنيس، حدثنا عبد العزيز بن أبي رواد، عن نافع، عن ابن عمر، أن رسول الله صلى الله عليه وسلم قال: لكل صائم عند فطره دعوة مستجابة.</w:t>
      </w:r>
    </w:p>
    <w:p/>
    <w:p>
      <w:pPr/>
      <w:r>
        <w:rPr/>
        <w:t xml:space="preserve">قال فكان ابن عمر قال: إذا أفطر قال يا واسع المغفرة فاغفر لي.</w:t>
      </w:r>
    </w:p>
    <w:p/>
    <w:p>
      <w:pPr/>
      <w:r>
        <w:rPr/>
        <w:t xml:space="preserve">حدثنا محمد بن علي بن القاسم الصيرفي، حدثنا حسين بن حميد الخزاز، حدثنا محمد بن إسحاق البلخي، حدثنا يحيى بن يمان عن سفيان، عن منصور عن خالد بن سعد، عن أبي مسعود، قال: قال رسول الله صلى الله عليه وسلم: لا تتم على عبد نعمة إلا بالجنة.</w:t>
      </w:r>
    </w:p>
    <w:p/>
    <w:p>
      <w:pPr/>
      <w:r>
        <w:rPr/>
        <w:t xml:space="preserve">فال الشيخ وبهذا الإسناد عند يحيى بن اليمان.</w:t>
      </w:r>
    </w:p>
    <w:p/>
    <w:p>
      <w:pPr/>
      <w:r>
        <w:rPr/>
        <w:t xml:space="preserve">سئل النبي صلى الله عليه وسلم عن النبيذ أحرام أم حلال؟ قال: لا بل حلال.</w:t>
      </w:r>
    </w:p>
    <w:p/>
    <w:p>
      <w:pPr/>
      <w:r>
        <w:rPr/>
        <w:t xml:space="preserve">قال الشيخ: وأخطأ فيه بن يمان لأن الثوري يرويه عن الكلبي عن المطلب بن حنطب أن النبي صلى الله عليه وسلم سئل عن النبيذ، ومحمد بن إسحاق البلخي روى عن ابن يمان هذا الحديث بذلك الإسناد، ولا ذا، ولا ذاك محفوظين، ومحمد بن إسحاق البلخي له أحاديث أخر من هذا الضرب</w:t>
      </w:r>
    </w:p>
    <w:p>
      <w:pPr>
        <w:jc w:val="start"/>
        <w:bidi/>
      </w:pPr>
      <w:r>
        <w:rPr>
          <w:sz w:val="24"/>
          <w:szCs w:val="24"/>
          <w:b w:val="1"/>
          <w:bCs w:val="1"/>
          <w:rtl/>
        </w:rPr>
        <w:t xml:space="preserve">
الكامل في ضعفاء الرجال،(دار الكتب العلمية - بيروت،1997،ط 5،ج 7،ص 536)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2026-07-27T13:28:49+03:00</dcterms:created>
  <dcterms:modified xsi:type="dcterms:W3CDTF">2026-07-27T13:28:49+03:00</dcterms:modified>
</cp:coreProperties>
</file>

<file path=docProps/custom.xml><?xml version="1.0" encoding="utf-8"?>
<Properties xmlns="http://schemas.openxmlformats.org/officeDocument/2006/custom-properties" xmlns:vt="http://schemas.openxmlformats.org/officeDocument/2006/docPropsVTypes"/>
</file>