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مغيرة بن أبي الحر الكندي
</w:t>
      </w:r>
    </w:p>
    <w:p>
      <w:pPr>
        <w:jc w:val="start"/>
        <w:bidi/>
      </w:pPr>
      <w:r>
        <w:rPr>
          <w:rFonts w:ascii="arial" w:hAnsi="arial" w:eastAsia="arial" w:cs="arial"/>
          <w:sz w:val="28"/>
          <w:szCs w:val="28"/>
          <w:b w:val="1"/>
          <w:bCs w:val="1"/>
          <w:rtl/>
        </w:rPr>
        <w:t xml:space="preserve">مغيرة بن أبي الحر الكندي
</w:t>
      </w:r>
    </w:p>
    <w:p>
      <w:pPr/>
      <w:r>
        <w:rPr/>
        <w:t xml:space="preserve">مغيرة بن أبي الحر الكندي سمع سعيد بن أبي بردة روى عنه أبو نعيم يخالف في حديثه يعد في الكوفيين.</w:t>
      </w:r>
    </w:p>
    <w:p/>
    <w:p>
      <w:pPr/>
      <w:r>
        <w:rPr/>
        <w:t xml:space="preserve">سمعت ابن حماد يذكره عن البخاري.</w:t>
      </w:r>
    </w:p>
    <w:p/>
    <w:p>
      <w:pPr/>
      <w:r>
        <w:rPr/>
        <w:t xml:space="preserve">ومغيرة بن أبي الحر هذا لعل له هذا الحديث الواحد الذي يشير إليه البخاري لا غيره</w:t>
      </w:r>
    </w:p>
    <w:p>
      <w:pPr>
        <w:jc w:val="start"/>
        <w:bidi/>
      </w:pPr>
      <w:r>
        <w:rPr>
          <w:sz w:val="24"/>
          <w:szCs w:val="24"/>
          <w:b w:val="1"/>
          <w:bCs w:val="1"/>
          <w:rtl/>
        </w:rPr>
        <w:t xml:space="preserve">
الكامل في ضعفاء الرجال،(دار الكتب العلمية - بيروت،1997،ط 5،ج 8،ص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أبي الحر
</w:t>
      </w:r>
    </w:p>
    <w:p>
      <w:pPr/>
      <w:r>
        <w:rPr/>
        <w:t xml:space="preserve">مغيرة بن أبي الحر [ق] الكندي الكوفي.</w:t>
      </w:r>
    </w:p>
    <w:p/>
    <w:p>
      <w:pPr/>
      <w:r>
        <w:rPr/>
        <w:t xml:space="preserve">قال البخاري: يخالف في حديثه.</w:t>
      </w:r>
    </w:p>
    <w:p/>
    <w:p>
      <w:pPr/>
      <w:r>
        <w:rPr/>
        <w:t xml:space="preserve">وقال العقيلي: حدثنا بحديثه علي بن عبد العزيز، حدثنا أبو نعيم، حدثنا المغيرة بن أبي الحر، عن سعيد بن أبي بردة، عن أبيه، عن جده، قال: جاء رسول الله صلى الله عليه وسلم ونحن جلوس، فقال: ما أصبحت غداة قط إلا قد استغفرت الله فيها مائة مرة.</w:t>
      </w:r>
    </w:p>
    <w:p/>
    <w:p>
      <w:pPr/>
      <w:r>
        <w:rPr/>
        <w:t xml:space="preserve">روى عمرو بن مرة </w:t>
      </w:r>
    </w:p>
    <w:p/>
    <w:p>
      <w:pPr/>
      <w:r>
        <w:rPr/>
        <w:t xml:space="preserve">[وغيره]، عن أبي بردة، عن الأغر المزني، عن النبي صلى الله عليه وسلم.</w:t>
      </w:r>
    </w:p>
    <w:p/>
    <w:p>
      <w:pPr/>
      <w:r>
        <w:rPr/>
        <w:t xml:space="preserve">وهذا أشبه.</w:t>
      </w:r>
    </w:p>
    <w:p/>
    <w:p>
      <w:pPr/>
      <w:r>
        <w:rPr/>
        <w:t xml:space="preserve">ووثقه ابن معين، وابن حبان: وقال أبو حاتم: ليس به بأس.</w:t>
      </w:r>
    </w:p>
    <w:p>
      <w:pPr>
        <w:jc w:val="start"/>
        <w:bidi/>
      </w:pPr>
      <w:r>
        <w:rPr>
          <w:sz w:val="24"/>
          <w:szCs w:val="24"/>
          <w:b w:val="1"/>
          <w:bCs w:val="1"/>
          <w:rtl/>
        </w:rPr>
        <w:t xml:space="preserve">
ميزان الاعتدال في نقد الرجال،(دار المعرفة للطباعة والنشر، بيروت - لبنان،1963،ط 1،ج 4،ص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أبي الحر، الكندي 
</w:t>
      </w:r>
    </w:p>
    <w:p>
      <w:pPr/>
      <w:r>
        <w:rPr/>
        <w:t xml:space="preserve">مغيرة بن أبي الحر، الكندي. </w:t>
      </w:r>
    </w:p>
    <w:p/>
    <w:p>
      <w:pPr/>
      <w:r>
        <w:rPr/>
        <w:t xml:space="preserve">سمع سعيد بن أبي بردة.</w:t>
      </w:r>
    </w:p>
    <w:p/>
    <w:p>
      <w:pPr/>
      <w:r>
        <w:rPr/>
        <w:t xml:space="preserve">روى عنه: أبو نعيم.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أبي الحر الكوفي
</w:t>
      </w:r>
    </w:p>
    <w:p>
      <w:pPr/>
      <w:r>
        <w:rPr/>
        <w:t xml:space="preserve">المغيرة بن أبي الحر الكوفي </w:t>
      </w:r>
    </w:p>
    <w:p/>
    <w:p>
      <w:pPr/>
      <w:r>
        <w:rPr/>
        <w:t xml:space="preserve">عن حجر بن عنبس وسعيد بن أبي بردة وعنه وكيع وأبو نعيم جائز الحديث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أبي الحر، الكندي.
</w:t>
      </w:r>
    </w:p>
    <w:p>
      <w:pPr/>
      <w:r>
        <w:rPr/>
        <w:t xml:space="preserve">(سي ق) مغيرة بن أبي الحر، الكندي. </w:t>
      </w:r>
    </w:p>
    <w:p/>
    <w:p>
      <w:pPr/>
      <w:r>
        <w:rPr/>
        <w:t xml:space="preserve">ذكره أبو جعفر العقيلي في «جملة الضعفاء»، وكذلك أبو العرب القيرواني وأبو محمد ابن الجارود.</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أبي الجر الكندي
</w:t>
      </w:r>
    </w:p>
    <w:p>
      <w:pPr/>
      <w:r>
        <w:rPr/>
        <w:t xml:space="preserve">مغيرة بن أبي الجر الكندي </w:t>
      </w:r>
    </w:p>
    <w:p/>
    <w:p>
      <w:pPr/>
      <w:r>
        <w:rPr/>
        <w:t xml:space="preserve">يروي عن سعيد بن أبي بردة عداده في أهل الكوفة روى عنه أبو نعيم</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أبي الحر الكندي
</w:t>
      </w:r>
    </w:p>
    <w:p>
      <w:pPr/>
      <w:r>
        <w:rPr/>
        <w:t xml:space="preserve">مغيرة بن أبي الحر الكندي </w:t>
      </w:r>
    </w:p>
    <w:p/>
    <w:p>
      <w:pPr/>
      <w:r>
        <w:rPr/>
        <w:t xml:space="preserve">روى عن حجر بن عنبس وسعيد بن أبي بردة روى عنه أبو نعيم سمعت أبي يقول ذلك نا عبد الرحمن قال ذكره أبي عن إسحاق بن منصور عن يحيى بن معين أنه قال مغيرة بن أبي الحر ثقة نا عبد الرحمن قال سألت أبي عن مغيرة بن أبي الحر فقال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2026-07-25T16:28:13+03:00</dcterms:created>
  <dcterms:modified xsi:type="dcterms:W3CDTF">2026-07-25T16:28:13+03:00</dcterms:modified>
</cp:coreProperties>
</file>

<file path=docProps/custom.xml><?xml version="1.0" encoding="utf-8"?>
<Properties xmlns="http://schemas.openxmlformats.org/officeDocument/2006/custom-properties" xmlns:vt="http://schemas.openxmlformats.org/officeDocument/2006/docPropsVTypes"/>
</file>