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طهمان مولى معاوية
</w:t>
      </w:r>
    </w:p>
    <w:p>
      <w:pPr>
        <w:jc w:val="start"/>
        <w:bidi/>
      </w:pPr>
      <w:r>
        <w:rPr>
          <w:rFonts w:ascii="arial" w:hAnsi="arial" w:eastAsia="arial" w:cs="arial"/>
          <w:sz w:val="28"/>
          <w:szCs w:val="28"/>
          <w:b w:val="1"/>
          <w:bCs w:val="1"/>
          <w:rtl/>
        </w:rPr>
        <w:t xml:space="preserve">يوسف بن طهمان مولى معاوية
</w:t>
      </w:r>
    </w:p>
    <w:p>
      <w:pPr/>
      <w:r>
        <w:rPr/>
        <w:t xml:space="preserve">يوسف بن طهمان مولى معاوية سمعت ابن حماد يقول: قال البخاري يوسف بن طهمان مولى معاوية عن محمد بن أبي أمامة بن سهل روى عنه عبيد الله بن موهب، لا يتابع عليه.</w:t>
      </w:r>
    </w:p>
    <w:p/>
    <w:p>
      <w:pPr/>
      <w:r>
        <w:rPr/>
        <w:t xml:space="preserve">ويوسف بن طهمان ليس له كثير حديث والذي أشار إليه البخاري إنما هو حديث واحد.</w:t>
      </w:r>
    </w:p>
    <w:p>
      <w:pPr>
        <w:jc w:val="start"/>
        <w:bidi/>
      </w:pPr>
      <w:r>
        <w:rPr>
          <w:sz w:val="24"/>
          <w:szCs w:val="24"/>
          <w:b w:val="1"/>
          <w:bCs w:val="1"/>
          <w:rtl/>
        </w:rPr>
        <w:t xml:space="preserve">
الكامل في ضعفاء الرجال،(دار الكتب العلمية - بيروت،1997،ط 5،ج 8،ص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طهمان
</w:t>
      </w:r>
    </w:p>
    <w:p>
      <w:pPr/>
      <w:r>
        <w:rPr/>
        <w:t xml:space="preserve">يوسف بن طهمان. واه.</w:t>
      </w:r>
    </w:p>
    <w:p/>
    <w:p>
      <w:pPr/>
      <w:r>
        <w:rPr/>
        <w:t xml:space="preserve">حدث عنه موسى بن عبيدة في فضل مسجد قباء - رواه زيد بن الحباب، عن موسى: حدثني يوسف بن طهمان - مولى لآل معاوية، عن أبي أمامة بن سهل، عن أبيه - أن رسول الله صلى الله عليه وسلم قال: من توضأ</w:t>
      </w:r>
    </w:p>
    <w:p/>
    <w:p>
      <w:pPr/>
      <w:r>
        <w:rPr/>
        <w:t xml:space="preserve">في منزله ثم أتى مسجد قباء فصلى فيه أربع ركعات كان كعدل عمرة.</w:t>
      </w:r>
    </w:p>
    <w:p/>
    <w:p>
      <w:pPr/>
      <w:r>
        <w:rPr/>
        <w:t xml:space="preserve">ويروي نحوه بإسناد صالح.</w:t>
      </w:r>
    </w:p>
    <w:p/>
    <w:p>
      <w:pPr/>
      <w:r>
        <w:rPr/>
        <w:t xml:space="preserve">وله حديث عن أبي هريرة رواه عنه محمد بن عبيد الله بن موهب.</w:t>
      </w:r>
    </w:p>
    <w:p/>
    <w:p>
      <w:pPr/>
      <w:r>
        <w:rPr/>
        <w:t xml:space="preserve">وذكره البخاري في الضعفاء.</w:t>
      </w:r>
    </w:p>
    <w:p>
      <w:pPr>
        <w:jc w:val="start"/>
        <w:bidi/>
      </w:pPr>
      <w:r>
        <w:rPr>
          <w:sz w:val="24"/>
          <w:szCs w:val="24"/>
          <w:b w:val="1"/>
          <w:bCs w:val="1"/>
          <w:rtl/>
        </w:rPr>
        <w:t xml:space="preserve">
ميزان الاعتدال في نقد الرجال،(دار المعرفة للطباعة والنشر، بيروت - لبنان،1963،ط 1،ج 4،ص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طهمان
</w:t>
      </w:r>
    </w:p>
    <w:p>
      <w:pPr/>
      <w:r>
        <w:rPr/>
        <w:t xml:space="preserve">يوسف بن طهمان: عن محمد بن أبي أمامة في مسجد قباء، واهٍ.</w:t>
      </w:r>
    </w:p>
    <w:p>
      <w:pPr>
        <w:jc w:val="start"/>
        <w:bidi/>
      </w:pPr>
      <w:r>
        <w:rPr>
          <w:sz w:val="24"/>
          <w:szCs w:val="24"/>
          <w:b w:val="1"/>
          <w:bCs w:val="1"/>
          <w:rtl/>
        </w:rPr>
        <w:t xml:space="preserve">
ديوان الضعفاء،(مكتبة النهضة الحديثة - مكة،1967،ط 2،ج 1،ص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طهمان، مولى معاوية 
</w:t>
      </w:r>
    </w:p>
    <w:p>
      <w:pPr/>
      <w:r>
        <w:rPr/>
        <w:t xml:space="preserve">يوسف بن طهمان، مولى معاوية. </w:t>
      </w:r>
    </w:p>
    <w:p/>
    <w:p>
      <w:pPr/>
      <w:r>
        <w:rPr/>
        <w:t xml:space="preserve">عن محمد بن أبي أمامة بن سهل.</w:t>
      </w:r>
    </w:p>
    <w:p/>
    <w:p>
      <w:pPr/>
      <w:r>
        <w:rPr/>
        <w:t xml:space="preserve">روى عنه: عبيد الله بن موهب، وعبد الله بن وهب.</w:t>
      </w:r>
    </w:p>
    <w:p/>
    <w:p>
      <w:pPr/>
      <w:r>
        <w:rPr/>
        <w:t xml:space="preserve">قال محمد: حدثنا عمر بن حفص بن غياث، قال: وجدت في كتاب أبي: عن عبيد الله بن موهب، قال: أخبرني يوسف بن طهمان، قال أبو هريرة: سمعت النبي صلى الله عليه وسلم يقول: لا يجاوز إيمان البربري حنجرته.</w:t>
      </w:r>
    </w:p>
    <w:p/>
    <w:p>
      <w:pPr/>
      <w:r>
        <w:rPr/>
        <w:t xml:space="preserve">لا يتابع عليه.</w:t>
      </w:r>
    </w:p>
    <w:p/>
    <w:p>
      <w:pPr/>
      <w:r>
        <w:rPr/>
        <w:t xml:space="preserve">حدثني علي بن إبراهيم، قال: حدثنا يعقوب بن محمد، قال: حدثنا إسماعيل بن المعلى بن إسماعيل الأنصاري، عن يوسف بن طهمان، عن أبي أمامة بن سهل بن حنيف، عن أبيه، قال: قال النبي صلى الله عليه وسلم: من خرج على طهرٍ، لا يريد إلا مسجد قباءٍ، ليصلي فيه، كان بمنزلة عمرةٍ، ومن خرج على طهرٍ، لا يريد إلا مسجدي هذا، يريد مسجد المدينة، ليصلي فيه، كان بمنزلة حجةٍ..</w:t>
      </w:r>
    </w:p>
    <w:p/>
    <w:p>
      <w:pPr/>
      <w:r>
        <w:rPr/>
        <w:t xml:space="preserve">قال ابن رافع: حدثنا زيد بن حباب، حدثنا محمد بن سليمان الكرماني المدني، سمع أبا هريرة، عن النبي صلى الله عليه وسلم... مثله.</w:t>
      </w:r>
    </w:p>
    <w:p/>
    <w:p>
      <w:pPr/>
      <w:r>
        <w:rPr/>
        <w:t xml:space="preserve">وذكر زيد، قال: أخبرني عبيد بن محصن الأزدي، سمع أبا أمامة بن سهل، عن أبيه، عن النبي صلى الله عليه وسلم.</w:t>
      </w:r>
    </w:p>
    <w:p/>
    <w:p>
      <w:pPr/>
      <w:r>
        <w:rPr/>
        <w:t xml:space="preserve">وعن زيد، عن موسى بن عبيدة، عن يوسف بن طهمان، عن أبي أمامة، عن النبي صلى الله عليه وسلم... مثله.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طهمان مولى معاوية
</w:t>
      </w:r>
    </w:p>
    <w:p>
      <w:pPr/>
      <w:r>
        <w:rPr/>
        <w:t xml:space="preserve">يوسف بن طهمان مولى معاوية </w:t>
      </w:r>
    </w:p>
    <w:p/>
    <w:p>
      <w:pPr/>
      <w:r>
        <w:rPr/>
        <w:t xml:space="preserve">يروي عن أبي هريرة روى عنه عبيد الله بن موهب وموسى بن عبيدة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طهمان
</w:t>
      </w:r>
    </w:p>
    <w:p>
      <w:pPr/>
      <w:r>
        <w:rPr/>
        <w:t xml:space="preserve">يوسف بن طهمان </w:t>
      </w:r>
    </w:p>
    <w:p/>
    <w:p>
      <w:pPr/>
      <w:r>
        <w:rPr/>
        <w:t xml:space="preserve">روى عن أبي أمامة بن سهل بن حنيف روى عنه عبيد الله بن عبد الرحمن بن موهب وموسى بن عبيدة الربذي وعبد الله بن وهب. ثنا عبد الرحمن قال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2026-07-27T13:21:08+03:00</dcterms:created>
  <dcterms:modified xsi:type="dcterms:W3CDTF">2026-07-27T13:21:08+03:00</dcterms:modified>
</cp:coreProperties>
</file>

<file path=docProps/custom.xml><?xml version="1.0" encoding="utf-8"?>
<Properties xmlns="http://schemas.openxmlformats.org/officeDocument/2006/custom-properties" xmlns:vt="http://schemas.openxmlformats.org/officeDocument/2006/docPropsVTypes"/>
</file>