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أفيلان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أفيلان
</w:t>
      </w:r>
    </w:p>
    <w:p>
      <w:pPr/>
      <w:r>
        <w:rPr/>
        <w:t xml:space="preserve">محمد أفيلان محمد بن الهاشمي أفيلان: متأدب، نائب قاض، من أهل تطوان مولدا ووفاة. تعلم بها وبفاس.</w:t>
      </w:r>
    </w:p>
    <w:p/>
    <w:p>
      <w:pPr/>
      <w:r>
        <w:rPr/>
        <w:t xml:space="preserve">وناب في القضاء (1233، 1250) ببلده مع التدريس والإمامة والخطبة. قال صاحب تاريخ تطوان: وقفت له على (كناش - خ) كبير، كتبه كله بخطه المرونق الجميل، وهو كشكول علم وأدب وتاريخ.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2026-07-27T11:04:18+03:00</dcterms:created>
  <dcterms:modified xsi:type="dcterms:W3CDTF">2026-07-27T11:04:18+03:00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