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عمر البكراوي
</w:t>
      </w:r>
    </w:p>
    <w:p>
      <w:pPr>
        <w:jc w:val="start"/>
        <w:bidi/>
      </w:pPr>
      <w:r>
        <w:rPr>
          <w:rFonts w:ascii="arial" w:hAnsi="arial" w:eastAsia="arial" w:cs="arial"/>
          <w:sz w:val="28"/>
          <w:szCs w:val="28"/>
          <w:b w:val="1"/>
          <w:bCs w:val="1"/>
          <w:rtl/>
        </w:rPr>
        <w:t xml:space="preserve">حامد بن عمر البكراوي
</w:t>
      </w:r>
    </w:p>
    <w:p>
      <w:pPr/>
      <w:r>
        <w:rPr/>
        <w:t xml:space="preserve">حامد بن عمر البكراوي.</w:t>
      </w:r>
    </w:p>
    <w:p>
      <w:pPr/>
      <w:r>
        <w:rPr/>
        <w:t xml:space="preserve">من ولد أبي بكرة - رضي الله عنه -، 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119)/(دار البخاري - المدينة المنورة - بريدة،1995،ط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بن حفص بن عمر بن عبيد الله بن أبي بكرة، أبو عبد الرحمن، الثقفي 
</w:t>
      </w:r>
    </w:p>
    <w:p>
      <w:pPr/>
      <w:r>
        <w:rPr/>
        <w:t xml:space="preserve">حامد بن عمر بن حفص بن عمر بن عبيد الله بن أبي بكرة، أبو عبد الرحمن، الثقفي. </w:t>
      </w:r>
    </w:p>
    <w:p/>
    <w:p>
      <w:pPr/>
      <w:r>
        <w:rPr/>
        <w:t xml:space="preserve">مات أول سنة ثلاث وثلاثين ومئتين.</w:t>
      </w:r>
    </w:p>
    <w:p/>
    <w:p>
      <w:pPr/>
      <w:r>
        <w:rPr/>
        <w:t xml:space="preserve">سمع بكار بن عبد العزيز، وأبا عوانة البصري، قاضي كرمان.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البكراوي، من ولد أبي بكرة، نزل نيسابور.
</w:t>
      </w:r>
    </w:p>
    <w:p>
      <w:pPr/>
      <w:r>
        <w:rPr/>
        <w:t xml:space="preserve">حامد بن عمر البكراوي، من ولد أبي بكرة، نزل نيسابور. </w:t>
      </w:r>
    </w:p>
    <w:p/>
    <w:p>
      <w:pPr/>
      <w:r>
        <w:rPr/>
        <w:t xml:space="preserve">توفي سنة ثلاث وثلاثين.</w:t>
      </w:r>
    </w:p>
    <w:p>
      <w:pPr>
        <w:jc w:val="start"/>
        <w:bidi/>
      </w:pPr>
      <w:r>
        <w:rPr>
          <w:sz w:val="24"/>
          <w:szCs w:val="24"/>
          <w:b w:val="1"/>
          <w:bCs w:val="1"/>
          <w:rtl/>
        </w:rPr>
        <w:t xml:space="preserve">
أسامي مشايخ الإمام البخاري،(مكتبة الكوثر،1991،ط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البكراوي
</w:t>
      </w:r>
    </w:p>
    <w:p>
      <w:pPr/>
      <w:r>
        <w:rPr/>
        <w:t xml:space="preserve">حامد بن عمر البكراوي </w:t>
      </w:r>
    </w:p>
    <w:p/>
    <w:p>
      <w:pPr/>
      <w:r>
        <w:rPr/>
        <w:t xml:space="preserve">قاضي كرمان عن بكار بن عبد العزيز بن أبي بكرة وأبي عوانة وعنه البخاري ومسلم والحسين القباني توفي 233 خ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بن حفص بن عمر بن عبيد الله بن أبي بكرة الثقفي البكراوي
</w:t>
      </w:r>
    </w:p>
    <w:p>
      <w:pPr/>
      <w:r>
        <w:rPr/>
        <w:t xml:space="preserve">حامد بن عمر بن حفص بن عمر بن عبيد الله بن أبي بكرة الثقفي البكراوي </w:t>
      </w:r>
    </w:p>
    <w:p/>
    <w:p>
      <w:pPr/>
      <w:r>
        <w:rPr/>
        <w:t xml:space="preserve">من أهل البصرة كنيته أبو عبد الرحمن كان على قضاء كرمان استقدمه عبد الله بن طاهر بنيسابور وسكن نيسابور ومات بها سنة ثلاث وثلاثين ومائتين</w:t>
      </w:r>
    </w:p>
    <w:p/>
    <w:p>
      <w:pPr/>
      <w:r>
        <w:rPr/>
        <w:t xml:space="preserve">روى عن بشر بن المفضل في الوضوء والحج وأبي عوانة في الصلاة والمعتمر بن سليمان في الزكاة وحماد بن زيد في المناقب ومسلمة بن علقمة المازني إمام مسجد داود بن أبي هند في 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بن حفص بن أبي بكرة الثقفي.
</w:t>
      </w:r>
    </w:p>
    <w:p>
      <w:pPr/>
      <w:r>
        <w:rPr/>
        <w:t xml:space="preserve">(خ م) حامد بن عمر بن حفص بن أبي بكرة الثقفي. </w:t>
      </w:r>
    </w:p>
    <w:p/>
    <w:p>
      <w:pPr/>
      <w:r>
        <w:rPr/>
        <w:t xml:space="preserve">قال صاحب «زهرة المتعلمين»: روى عنه البخاري ستة أحاديث ومسلم سبعة أحاديث.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بن حفص بن عمر بن عبيد الله بن أبي بكرة الثقفي أبو عبد الرحمن البكراوي
</w:t>
      </w:r>
    </w:p>
    <w:p>
      <w:pPr/>
      <w:r>
        <w:rPr/>
        <w:t xml:space="preserve">حامد بن عمر بن حفص بن عمر بن عبيد الله بن أبي بكرة الثقفي أبو عبد الرحمن البكراوي </w:t>
      </w:r>
    </w:p>
    <w:p/>
    <w:p>
      <w:pPr/>
      <w:r>
        <w:rPr/>
        <w:t xml:space="preserve">من أهل البصرة كان على قضاء كرمان</w:t>
      </w:r>
    </w:p>
    <w:p/>
    <w:p>
      <w:pPr/>
      <w:r>
        <w:rPr/>
        <w:t xml:space="preserve">يروي عن أبي عوانة روى عنه إبراهيم بن طاهر النيسابوري مات أول سنة ثلاث وثلاثين ومائتين استقدمه عبد الله بن طاهر بنيسابور فكتب عنه أهلها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البكراوي
</w:t>
      </w:r>
    </w:p>
    <w:p>
      <w:pPr/>
      <w:r>
        <w:rPr/>
        <w:t xml:space="preserve">حامد بن عمر البكراوي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عمر البكراوي
</w:t>
      </w:r>
    </w:p>
    <w:p>
      <w:pPr/>
      <w:r>
        <w:rPr/>
        <w:t xml:space="preserve">حامد بن عمر البكراوي </w:t>
      </w:r>
    </w:p>
    <w:p/>
    <w:p>
      <w:pPr/>
      <w:r>
        <w:rPr/>
        <w:t xml:space="preserve">وهو ابن عمر بن حفص بن عمر بن عبيد الله بن أبي بكرة قاضي كرمان نزيل نيسابور روى عن بكار بن عبد العزيز بن أبي بكرة وأبي عوانة وعبد الواحد بن زياد وعامر بن يساف اليمامي روى عنه أبو الهيثم خالد بن أحمد البخاري ومسلم بن الحجاج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2026-07-27T15:20:47+03:00</dcterms:created>
  <dcterms:modified xsi:type="dcterms:W3CDTF">2026-07-27T15:20:47+03:00</dcterms:modified>
</cp:coreProperties>
</file>

<file path=docProps/custom.xml><?xml version="1.0" encoding="utf-8"?>
<Properties xmlns="http://schemas.openxmlformats.org/officeDocument/2006/custom-properties" xmlns:vt="http://schemas.openxmlformats.org/officeDocument/2006/docPropsVTypes"/>
</file>