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شيبة
</w:t>
      </w:r>
    </w:p>
    <w:p>
      <w:pPr/>
      <w:r>
        <w:rPr/>
        <w:t xml:space="preserve">عبد الرحمن بن شيبة.</w:t>
      </w:r>
    </w:p>
    <w:p>
      <w:pPr/>
      <w:r>
        <w:rPr/>
        <w:t xml:space="preserve">مديني. روى عن الوليد، عن الأوزاعي، عن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152)/(دار البخاري - المدينة المنورة - بريدة،1995،ط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2026-07-27T08:25:37+03:00</dcterms:created>
  <dcterms:modified xsi:type="dcterms:W3CDTF">2026-07-27T08:25:37+03:00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