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عبادة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عبادة الواسطي
</w:t>
      </w:r>
    </w:p>
    <w:p>
      <w:pPr/>
      <w:r>
        <w:rPr/>
        <w:t xml:space="preserve">محمد بن عبادة الواسطي.</w:t>
      </w:r>
    </w:p>
    <w:p>
      <w:pPr/>
      <w:r>
        <w:rPr/>
        <w:t xml:space="preserve">وكان ابن علية يحدث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204)/(دار البخاري - المدينة المنورة - بريدة،1995،ط 1،ج 1،ص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2026-07-27T14:12:42+03:00</dcterms:created>
  <dcterms:modified xsi:type="dcterms:W3CDTF">2026-07-27T14:12:42+03:00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