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زفر بن عبد الله البصري أبو الحسن بالبصرة
</w:t>
      </w:r>
    </w:p>
    <w:p>
      <w:pPr>
        <w:jc w:val="start"/>
        <w:bidi/>
      </w:pPr>
      <w:r>
        <w:rPr>
          <w:rFonts w:ascii="arial" w:hAnsi="arial" w:eastAsia="arial" w:cs="arial"/>
          <w:sz w:val="28"/>
          <w:szCs w:val="28"/>
          <w:b w:val="1"/>
          <w:bCs w:val="1"/>
          <w:rtl/>
        </w:rPr>
        <w:t xml:space="preserve">محمد بن زفر بن عبد الله البصري أبو الحسن بالبصرة
</w:t>
      </w:r>
    </w:p>
    <w:p>
      <w:pPr/>
      <w:r>
        <w:rPr/>
        <w:t xml:space="preserve">محمد بن زفر بن عبد الله البصري أبو الحسن بالبصرة حدثنا محمد بن زفر، حدثنا الحسين بن معدان، حدثنا يحيى بن حماد، حدثنا أبو عوانة، عن سليمان بن أبي سفيان، عن جابر، قال: قال رسول الله صلى الله عليه وسلم: «الإيمان حجازي» أو قال: «بالحجاز، والقسوة وغلظ القلوب قبل المشرق»</w:t>
      </w:r>
    </w:p>
    <w:p>
      <w:pPr>
        <w:jc w:val="start"/>
        <w:bidi/>
      </w:pPr>
      <w:r>
        <w:rPr>
          <w:sz w:val="24"/>
          <w:szCs w:val="24"/>
          <w:b w:val="1"/>
          <w:bCs w:val="1"/>
          <w:rtl/>
        </w:rPr>
        <w:t xml:space="preserve">
معجم الشيوخ للصيداوي،(مؤسسة الرسالة , دار الإيمان - بيروت , طرابلس،0،ط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2026-07-27T16:05:31+03:00</dcterms:created>
  <dcterms:modified xsi:type="dcterms:W3CDTF">2026-07-27T16:05:31+03:00</dcterms:modified>
</cp:coreProperties>
</file>

<file path=docProps/custom.xml><?xml version="1.0" encoding="utf-8"?>
<Properties xmlns="http://schemas.openxmlformats.org/officeDocument/2006/custom-properties" xmlns:vt="http://schemas.openxmlformats.org/officeDocument/2006/docPropsVTypes"/>
</file>