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الغساني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الغساني
</w:t>
      </w:r>
    </w:p>
    <w:p>
      <w:pPr/>
      <w:r>
        <w:rPr/>
        <w:t xml:space="preserve">الغساني  محمد بن يحيى بن محمد، ابن جابر الغساني فاضل من أهل مكناسة (بالمغرب) قال ابن القاضي: له (نزهة الناظر) ولم يذكر موضوعه، و (نظم رجال الحلية) و (نظم في علم التعبير).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يحيى بن محمد بن يحيى بن جابر
</w:t>
      </w:r>
    </w:p>
    <w:p>
      <w:pPr/>
      <w:r>
        <w:rPr/>
        <w:t xml:space="preserve">محمد بن يحيى بن محمد بن يحيى بن جابر. الغساني النجار، المكناسي الدار، الأستاذ أبو عبد الله.</w:t>
      </w:r>
    </w:p>
    <w:p/>
    <w:p>
      <w:pPr/>
      <w:r>
        <w:rPr/>
        <w:t xml:space="preserve">أخذ عنه الإمام القورى وجماعة، وهو ناظم رجال الحلية، وفي علم التفسير له نظم أيضا، وله: نزهة الناظر.</w:t>
      </w:r>
    </w:p>
    <w:p/>
    <w:p>
      <w:pPr/>
      <w:r>
        <w:rPr/>
        <w:t xml:space="preserve">ومن نظمه مخمسا لبيتى ابن الخطيب.</w:t>
      </w:r>
    </w:p>
    <w:p/>
    <w:p>
      <w:pPr>
        <w:jc w:val="center"/>
      </w:pPr>
      <w:r>
        <w:rPr>
          <w:color w:val="ff0000"/>
        </w:rPr>
        <w:t xml:space="preserve">يا سائرا لضريح خير العالم</w:t>
      </w:r>
      <w:r>
        <w:rPr>
          <w:color w:val="ff0000"/>
        </w:rPr>
        <w:t xml:space="preserve">      </w:t>
      </w:r>
      <w:r>
        <w:rPr>
          <w:color w:val="ff0000"/>
        </w:rPr>
        <w:t xml:space="preserve">ينهى إليه مقام صب هائم</w:t>
      </w:r>
    </w:p>
    <w:p/>
    <w:p>
      <w:pPr>
        <w:jc w:val="center"/>
      </w:pPr>
      <w:r>
        <w:rPr>
          <w:color w:val="ff0000"/>
        </w:rPr>
        <w:t xml:space="preserve">بالله ناد وقل مقالة عالم</w:t>
      </w:r>
      <w:r>
        <w:rPr>
          <w:color w:val="ff0000"/>
        </w:rPr>
        <w:t xml:space="preserve">      </w:t>
      </w:r>
      <w:r>
        <w:rPr>
          <w:color w:val="ff0000"/>
        </w:rPr>
        <w:t xml:space="preserve">يا مصطفى من قبل نشأة آدم</w:t>
      </w:r>
    </w:p>
    <w:p/>
    <w:p>
      <w:pPr/>
      <w:r>
        <w:rPr/>
        <w:t xml:space="preserve">#والكون لم تفتح له أغلاق</w:t>
      </w:r>
    </w:p>
    <w:p>
      <w:pPr>
        <w:jc w:val="center"/>
      </w:pPr>
      <w:r>
        <w:rPr>
          <w:color w:val="ff0000"/>
        </w:rPr>
        <w:t xml:space="preserve">بثناك قد شهدت ملائكة السما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والله قد صلى عليك وسلما</w:t>
      </w:r>
    </w:p>
    <w:p/>
    <w:p>
      <w:pPr>
        <w:jc w:val="center"/>
      </w:pPr>
      <w:r>
        <w:rPr>
          <w:color w:val="ff0000"/>
        </w:rPr>
        <w:t xml:space="preserve">يا مجتبى ومعظما ومكرما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أيروم مخلوق ثناءك بعدما</w:t>
      </w:r>
    </w:p>
    <w:p/>
    <w:p>
      <w:pPr/>
      <w:r>
        <w:rPr/>
        <w:t xml:space="preserve">#أثنى على أخلاقك الخلاق؟!وله:</w:t>
      </w:r>
    </w:p>
    <w:p/>
    <w:p>
      <w:pPr>
        <w:jc w:val="center"/>
      </w:pPr>
      <w:r>
        <w:rPr>
          <w:color w:val="ff0000"/>
        </w:rPr>
        <w:t xml:space="preserve">نظرت إلى الوجود بعين قلبي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فلم أر فيه غير الله وحده</w:t>
      </w:r>
    </w:p>
    <w:p/>
    <w:p>
      <w:pPr>
        <w:jc w:val="center"/>
      </w:pPr>
      <w:r>
        <w:rPr>
          <w:color w:val="ff0000"/>
        </w:rPr>
        <w:t xml:space="preserve">فكن لله وارج الله واعمل</w:t>
      </w:r>
      <w:r>
        <w:rPr>
          <w:color w:val="ff0000"/>
        </w:rPr>
        <w:t xml:space="preserve">      </w:t>
      </w:r>
      <w:r>
        <w:rPr>
          <w:color w:val="ff0000"/>
        </w:rPr>
        <w:t xml:space="preserve">للقيا الله تأمن كل شدة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على قدر نية أهل التو</w:t>
      </w:r>
      <w:r>
        <w:rPr>
          <w:color w:val="ff0000"/>
        </w:rPr>
        <w:t xml:space="preserve">      </w:t>
      </w:r>
      <w:r>
        <w:rPr>
          <w:color w:val="ff0000"/>
        </w:rPr>
        <w:t xml:space="preserve">كل يعطيهم الله منه المعونة</w:t>
      </w:r>
    </w:p>
    <w:p/>
    <w:p>
      <w:pPr>
        <w:jc w:val="center"/>
      </w:pPr>
      <w:r>
        <w:rPr>
          <w:color w:val="ff0000"/>
        </w:rPr>
        <w:t xml:space="preserve">فإن صحح العبد إيقانه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كفاه المهيمن هم المئونة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بالله بعد أحبابي الذين مضوا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وخلفوني رهين البيت والشجن</w:t>
      </w:r>
    </w:p>
    <w:p/>
    <w:p>
      <w:pPr>
        <w:jc w:val="center"/>
      </w:pPr>
      <w:r>
        <w:rPr>
          <w:color w:val="ff0000"/>
        </w:rPr>
        <w:t xml:space="preserve">ما أبصرت مقلتي من بعدهم حسنا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نظرت إلى شيء فأعجبني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إذا كان ظني بربي جميلا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ولم أتخذ غيره وكيلا</w:t>
      </w:r>
    </w:p>
    <w:p/>
    <w:p>
      <w:pPr>
        <w:jc w:val="center"/>
      </w:pPr>
      <w:r>
        <w:rPr>
          <w:color w:val="ff0000"/>
        </w:rPr>
        <w:t xml:space="preserve">أتتني لطائفه بالذي</w:t>
      </w:r>
      <w:r>
        <w:rPr>
          <w:color w:val="ff0000"/>
        </w:rPr>
        <w:t xml:space="preserve">      </w:t>
      </w:r>
      <w:r>
        <w:rPr>
          <w:color w:val="ff0000"/>
        </w:rPr>
        <w:t xml:space="preserve">رجوت وكان بأمري كفيلا</w:t>
      </w:r>
    </w:p>
    <w:p/>
    <w:p>
      <w:pPr/>
      <w:r>
        <w:rPr/>
        <w:t xml:space="preserve">توفي رحمه الله سنة 827.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2026-07-23T18:32:27+03:00</dcterms:created>
  <dcterms:modified xsi:type="dcterms:W3CDTF">2026-07-23T18:32:27+03:00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