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أسود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أسود الضبي
</w:t>
      </w:r>
    </w:p>
    <w:p>
      <w:pPr/>
      <w:r>
        <w:rPr/>
        <w:t xml:space="preserve">عمرو بن أسود الضبي القائل:</w:t>
      </w:r>
    </w:p>
    <w:p/>
    <w:p>
      <w:pPr>
        <w:jc w:val="center"/>
      </w:pPr>
      <w:r>
        <w:rPr>
          <w:color w:val="ff0000"/>
        </w:rPr>
        <w:t xml:space="preserve">لهف نفسي على جناب إذا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دعي النكس للطعان فهابا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2026-07-27T05:17:49+03:00</dcterms:created>
  <dcterms:modified xsi:type="dcterms:W3CDTF">2026-07-27T05:17:49+03:00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