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الجون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الجون الفزاري
</w:t>
      </w:r>
    </w:p>
    <w:p>
      <w:pPr/>
      <w:r>
        <w:rPr/>
        <w:t xml:space="preserve">عمرو بن الجون الفزاري أمه هند ابنة بدر بن عمرو.</w:t>
      </w:r>
    </w:p>
    <w:p/>
    <w:p>
      <w:pPr/>
      <w:r>
        <w:rPr/>
        <w:t xml:space="preserve">من قوله:</w:t>
      </w:r>
    </w:p>
    <w:p/>
    <w:p>
      <w:pPr>
        <w:jc w:val="center"/>
      </w:pPr>
      <w:r>
        <w:rPr>
          <w:color w:val="ff0000"/>
        </w:rPr>
        <w:t xml:space="preserve">ولو أن أمي من سواكم لألفيت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لقيس بن سعد دون أرضهما الرقم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2026-07-27T09:29:27+03:00</dcterms:created>
  <dcterms:modified xsi:type="dcterms:W3CDTF">2026-07-27T09:29:27+03:00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