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شجيرة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شجيرة العجلي
</w:t>
      </w:r>
    </w:p>
    <w:p>
      <w:pPr/>
      <w:r>
        <w:rPr/>
        <w:t xml:space="preserve">عمرو بن شجيرة العجلي وشجيرة أمه، وكانت سبية، وهو الذي يقول:</w:t>
      </w:r>
    </w:p>
    <w:p/>
    <w:p>
      <w:pPr>
        <w:jc w:val="center"/>
      </w:pPr>
      <w:r>
        <w:rPr>
          <w:color w:val="ff0000"/>
        </w:rPr>
        <w:t xml:space="preserve">ألا هل أتى هندا على نأي دارها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وغربتها أني ثأرت المكففا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2026-07-27T06:47:13+03:00</dcterms:created>
  <dcterms:modified xsi:type="dcterms:W3CDTF">2026-07-27T06:47:13+03:00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