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امرئ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امرئ القيس
</w:t>
      </w:r>
    </w:p>
    <w:p>
      <w:pPr/>
      <w:r>
        <w:rPr/>
        <w:t xml:space="preserve">عمرو بن امرئ القيس من بني الحادث بن الخزرج يقول في مالك بن العجلان النجاري:</w:t>
      </w:r>
    </w:p>
    <w:p/>
    <w:p>
      <w:pPr>
        <w:jc w:val="center"/>
      </w:pPr>
      <w:r>
        <w:rPr>
          <w:color w:val="ff0000"/>
        </w:rPr>
        <w:t xml:space="preserve">يا مال والسيد المعمم 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يبطره بعض رأيه السرف</w:t>
      </w:r>
    </w:p>
    <w:p/>
    <w:p>
      <w:pPr>
        <w:jc w:val="center"/>
      </w:pPr>
      <w:r>
        <w:rPr>
          <w:color w:val="ff0000"/>
        </w:rPr>
        <w:t xml:space="preserve">نحن بما عندنا وأنت بما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عندك راض، والأمر مختلف</w:t>
      </w:r>
    </w:p>
    <w:p/>
    <w:p>
      <w:pPr>
        <w:jc w:val="center"/>
      </w:pPr>
      <w:r>
        <w:rPr>
          <w:color w:val="ff0000"/>
        </w:rPr>
        <w:t xml:space="preserve">فأبد سيماك يعرفوك بما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يبدون سيماهم فيعترفوا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2026-07-27T13:16:47+03:00</dcterms:created>
  <dcterms:modified xsi:type="dcterms:W3CDTF">2026-07-27T13:16:47+03:00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