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إبراهيم بن فلاح بن محمد بن حاتم
</w:t>
      </w:r>
    </w:p>
    <w:p>
      <w:pPr>
        <w:jc w:val="start"/>
        <w:bidi/>
      </w:pPr>
      <w:r>
        <w:rPr>
          <w:rFonts w:ascii="arial" w:hAnsi="arial" w:eastAsia="arial" w:cs="arial"/>
          <w:sz w:val="28"/>
          <w:szCs w:val="28"/>
          <w:b w:val="1"/>
          <w:bCs w:val="1"/>
          <w:rtl/>
        </w:rPr>
        <w:t xml:space="preserve">إبراهيم بن أحمد بن إبراهيم بن فلاح بن محمد بن حاتم
</w:t>
      </w:r>
    </w:p>
    <w:p>
      <w:pPr/>
      <w:r>
        <w:rPr/>
        <w:t xml:space="preserve">إبراهيم بن أحمد بن إبراهيم بن فلاح بن محمد بن حاتم إبراهيم بن أحمد بن إبراهيم بن فلاح بن محمد بن حاتم بن شداد ابن مقلد ابن غنائم الجذامي الاسكندراني الأصل الدمشقي أبو إسحاق كان جده من أكابر القراء وهو ولد بدمشق سنة 695 وقرأت بخطه في ذي القعدة وأحضر علي عمر بن القواس معجم ابن جميع وسمع من الخطيب شرف الدين ابن الفركاح وابن مشرف والموازيني وغيرهم وحدث وكان ساكنا منجمعا عن الناس مات في تاسع عشر ذي الحجة سنة 778 وأجاز لعبد الله بن عمر بن عبد العزيز بن جماعة ومن مسمو عه من ابن العطار الأذكار والرياض للنووي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2026-07-25T06:42:00+03:00</dcterms:created>
  <dcterms:modified xsi:type="dcterms:W3CDTF">2026-07-25T06:42:00+03:00</dcterms:modified>
</cp:coreProperties>
</file>

<file path=docProps/custom.xml><?xml version="1.0" encoding="utf-8"?>
<Properties xmlns="http://schemas.openxmlformats.org/officeDocument/2006/custom-properties" xmlns:vt="http://schemas.openxmlformats.org/officeDocument/2006/docPropsVTypes"/>
</file>