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حسين بن أبي بكر بن موسى الشيرازي الخياط
</w:t>
      </w:r>
    </w:p>
    <w:p>
      <w:pPr>
        <w:jc w:val="start"/>
        <w:bidi/>
      </w:pPr>
      <w:r>
        <w:rPr>
          <w:rFonts w:ascii="arial" w:hAnsi="arial" w:eastAsia="arial" w:cs="arial"/>
          <w:sz w:val="28"/>
          <w:szCs w:val="28"/>
          <w:b w:val="1"/>
          <w:bCs w:val="1"/>
          <w:rtl/>
        </w:rPr>
        <w:t xml:space="preserve">إبراهيم بن حسين بن أبي بكر بن موسى الشيرازي الخياط
</w:t>
      </w:r>
    </w:p>
    <w:p>
      <w:pPr/>
      <w:r>
        <w:rPr/>
        <w:t xml:space="preserve">إبراهيم بن حسين بن أبي بكر بن موسى الشيرازي الخياط إبراهيم بن حسين بن أبي بكر بن موسى الشيرازي الخياط نزيل مكة سمع من الرضى الطبري سادس المحامليات وربع الثقفيات وغير ذلك مات في حدود السبعين وسبعمائة حدث عنه أبو حامد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2026-07-27T17:19:27+03:00</dcterms:created>
  <dcterms:modified xsi:type="dcterms:W3CDTF">2026-07-27T17:19:27+03:00</dcterms:modified>
</cp:coreProperties>
</file>

<file path=docProps/custom.xml><?xml version="1.0" encoding="utf-8"?>
<Properties xmlns="http://schemas.openxmlformats.org/officeDocument/2006/custom-properties" xmlns:vt="http://schemas.openxmlformats.org/officeDocument/2006/docPropsVTypes"/>
</file>