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w:t>
      </w:r>
    </w:p>
    <w:p>
      <w:pPr>
        <w:jc w:val="start"/>
        <w:bidi/>
      </w:pPr>
      <w:r>
        <w:rPr>
          <w:rFonts w:ascii="arial" w:hAnsi="arial" w:eastAsia="arial" w:cs="arial"/>
          <w:sz w:val="28"/>
          <w:szCs w:val="28"/>
          <w:b w:val="1"/>
          <w:bCs w:val="1"/>
          <w:rtl/>
        </w:rPr>
        <w:t xml:space="preserve">الوراق
</w:t>
      </w:r>
    </w:p>
    <w:p>
      <w:pPr/>
      <w:r>
        <w:rPr/>
        <w:t xml:space="preserve">الوراق  محمد بن يوسف، أبو عبد الله الوراق: مؤرخ أندلسي. آباؤه من (وادي الحجارة) ومنشأه بالقيروان، واقامته ووفاته بقرطبة. الف للحكم الاموي (المستنصر) كتابا ضخما في (مسالك افريقية وممالكها-خ) والف كتبا متعددة في (أخبار ملوكها وحروبهم) وتآليف في أخبار تهرت ووهران وتنس وسجلماسة وغيرها. </w:t>
      </w:r>
    </w:p>
    <w:p/>
    <w:p/>
    <w:p/>
    <w:p>
      <w:pPr/>
      <w:r>
        <w:rPr/>
        <w:t xml:space="preserve">العامري (00-381هـ ، 00-991م)</w:t>
      </w:r>
    </w:p>
    <w:p/>
    <w:p>
      <w:pPr/>
      <w:r>
        <w:rPr/>
        <w:t xml:space="preserve">محمد بن يوسف العامري النيسابوري، ابو الحسن: عام بالمنطق والفلسفة اليونانية. من أهل خراسان. اقام بالري خمس سنين، واتصل بابن العميد (الوزير الكاتب) فقرآ معا عدة كتب. وأقام ببغداد مدة، وعاد إلى بلده. له شروح على كتب ارسطو، و (مجموعة-خ) تشتمل على (إنقاذ البشر من الجبر والقدر) و (التقرير لاوجه التقدير) ومن كتبه (النسك العقلي) وشرحه، و (الابصار والمبصر-خ).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الوراق
</w:t>
      </w:r>
    </w:p>
    <w:p>
      <w:pPr/>
      <w:r>
        <w:rPr/>
        <w:t xml:space="preserve">الوراق  محمد بن يوسف الوراق القيرواني، الجغرافي المؤرخ.</w:t>
      </w:r>
    </w:p>
    <w:p/>
    <w:p>
      <w:pPr/>
      <w:r>
        <w:rPr/>
        <w:t xml:space="preserve">مولده بوادي الحجارة بالأندلس، ومنشؤه بالقيروان، ولذلك يقال له القيرواني، ووفاته ومدفنه بقرطبة.</w:t>
      </w:r>
    </w:p>
    <w:p/>
    <w:p>
      <w:pPr/>
      <w:r>
        <w:rPr/>
        <w:t xml:space="preserve">ولا ندري سبب رجوعه إلى موطنه الأصلي الأندلس بعد إقامته زمنا بالقيروان، ولعله لم تطب له الإقامة لما ألحقه ملوك العبيديين من اضطهاد وتنكيل بمخاليفهم من أهل السنة، وكان الملوك الأمويون يرحبون بالوافدين عليهم الفارين من العبيديين ويستغلونهم، فالعلماء يؤلفون لهم في تاريخ القيروان وإفريقية وجغرافيتها، والساسة وعامة الناس يسخرونهم للدعاية والأغراض العسكرية وحتى للتجسس إذ كثر في هذا العهد تجسس كلتا الدولتين على الأخرى.</w:t>
      </w:r>
    </w:p>
    <w:p/>
    <w:p>
      <w:pPr/>
      <w:r>
        <w:rPr/>
        <w:t xml:space="preserve">مؤلفاته:</w:t>
      </w:r>
    </w:p>
    <w:p/>
    <w:p>
      <w:pPr/>
      <w:r>
        <w:rPr/>
        <w:t xml:space="preserve">1) ألف في أخبار ملوك إفريقية وحروبهم والغالبين عليهم، كتبا جمة.</w:t>
      </w:r>
    </w:p>
    <w:p/>
    <w:p>
      <w:pPr/>
      <w:r>
        <w:rPr/>
        <w:t xml:space="preserve">2) وألف في أخبار تيهرت، ووهران، وتنس، وسجلماسة، ونكور وغيرها تآليف حسنة، وقد ضاعت تآليفه، ولم يبق منها غير ما نقله عنه الآخرون، وتآليفه كتبها للحكم المستنصر الأموي ومنها.</w:t>
      </w:r>
    </w:p>
    <w:p/>
    <w:p>
      <w:pPr/>
      <w:r>
        <w:rPr/>
        <w:t xml:space="preserve">3) كتاب ضخم في ممالك إفريقية ومسالكها، وهو في وصف المغرب، وأبو عبيد البكري لا يدين له بعنوان كتابه فحسب بل بمقتطفات عديدة كما يتضح ذلك من نقوله عنه.</w:t>
      </w:r>
    </w:p>
    <w:p/>
    <w:p>
      <w:pPr/>
      <w:r>
        <w:rPr/>
        <w:t xml:space="preserve">المصادر والمراجع:</w:t>
      </w:r>
    </w:p>
    <w:p/>
    <w:p>
      <w:pPr/>
      <w:r>
        <w:rPr/>
        <w:t xml:space="preserve">- الأعلام 8/ 21، بغية الملتمس 131، تاريخ الأدب الجغرافي العربي ق 1/ 169، تاريخ الفكر الأندلسي لجوز ثالث بالنثيا ترجمة حسين مؤنس 309، تكملة الصلة (مصر) 2/ 671، جذوة المقتبس 90، دليل مؤرخ المغرب الأقصى 36 - 73 - 149، سيرة القيروان لمحمد العروسي المطوي 92 - 94، عبد الرحمن علي الحجي تعليق رقم على المقتبس لابن حيان ص 33، معجم المؤلفين 12/ 141، نفح الطيب 4/ 158، (رسالة ابن حزم في الرد على ابن الريب القيرواني)، مقدمة كتاب المغرب في ذكر بلاد إفريقية والمغرب وهو جزء من كتاب المسالك والممالك لأبي عبيد البكري بقلم دي سلان بالفرنسية، ص 15 - 16.</w:t>
      </w:r>
    </w:p>
    <w:p>
      <w:pPr>
        <w:jc w:val="start"/>
        <w:bidi/>
      </w:pPr>
      <w:r>
        <w:rPr>
          <w:sz w:val="24"/>
          <w:szCs w:val="24"/>
          <w:b w:val="1"/>
          <w:bCs w:val="1"/>
          <w:rtl/>
        </w:rPr>
        <w:t xml:space="preserve">
تراجم المؤلفين التونسيين،(دار الغرب الإسلامي، بيروت - لبنان،1994،ط 2،ج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2026-07-23T18:32:59+03:00</dcterms:created>
  <dcterms:modified xsi:type="dcterms:W3CDTF">2026-07-23T18:32:59+03:00</dcterms:modified>
</cp:coreProperties>
</file>

<file path=docProps/custom.xml><?xml version="1.0" encoding="utf-8"?>
<Properties xmlns="http://schemas.openxmlformats.org/officeDocument/2006/custom-properties" xmlns:vt="http://schemas.openxmlformats.org/officeDocument/2006/docPropsVTypes"/>
</file>