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أيوب بن أبي فراس بن هبة الله
</w:t>
      </w:r>
    </w:p>
    <w:p>
      <w:pPr>
        <w:jc w:val="start"/>
        <w:bidi/>
      </w:pPr>
      <w:r>
        <w:rPr>
          <w:rFonts w:ascii="arial" w:hAnsi="arial" w:eastAsia="arial" w:cs="arial"/>
          <w:sz w:val="28"/>
          <w:szCs w:val="28"/>
          <w:b w:val="1"/>
          <w:bCs w:val="1"/>
          <w:rtl/>
        </w:rPr>
        <w:t xml:space="preserve">أحمد بن أيوب بن أبي فراس بن هبة الله
</w:t>
      </w:r>
    </w:p>
    <w:p>
      <w:pPr/>
      <w:r>
        <w:rPr/>
        <w:t xml:space="preserve">أحمد بن أيوب بن أبي فراس بن هبة الله أحمد بن أيوب بن أبي فراس بن هبة الله البعلي يعرف بابن الغلفي ولد سنة 678 وسمع من التاج عبد الخالق وأبي الحسين اليونيني وغيرهما وحدث وكان إمام مسجد الحنابلة ببعلبك مات في شوال سنة 745</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2026-07-27T11:53:11+03:00</dcterms:created>
  <dcterms:modified xsi:type="dcterms:W3CDTF">2026-07-27T11:53:11+03:00</dcterms:modified>
</cp:coreProperties>
</file>

<file path=docProps/custom.xml><?xml version="1.0" encoding="utf-8"?>
<Properties xmlns="http://schemas.openxmlformats.org/officeDocument/2006/custom-properties" xmlns:vt="http://schemas.openxmlformats.org/officeDocument/2006/docPropsVTypes"/>
</file>