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داود بن يحيى بن داود الحريري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داود بن يحيى بن داود الحريري
</w:t>
      </w:r>
    </w:p>
    <w:p>
      <w:pPr/>
      <w:r>
        <w:rPr/>
        <w:t xml:space="preserve">أحمد بن داود بن يحيى بن داود الحريري أحمد بن داود بن يحيى بن داود الحريري الدمشقي سمع من الفخر مشيخته وحدث مات في شوال سنة 744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2026-07-27T10:28:13+03:00</dcterms:created>
  <dcterms:modified xsi:type="dcterms:W3CDTF">2026-07-27T10:28:13+03:00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