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عبد الرحمن بن القصاع
</w:t>
      </w:r>
    </w:p>
    <w:p>
      <w:pPr>
        <w:jc w:val="start"/>
        <w:bidi/>
      </w:pPr>
      <w:r>
        <w:rPr>
          <w:rFonts w:ascii="arial" w:hAnsi="arial" w:eastAsia="arial" w:cs="arial"/>
          <w:sz w:val="28"/>
          <w:szCs w:val="28"/>
          <w:b w:val="1"/>
          <w:bCs w:val="1"/>
          <w:rtl/>
        </w:rPr>
        <w:t xml:space="preserve">أحمد بن عبد الله بن عبد الرحمن بن القصاع
</w:t>
      </w:r>
    </w:p>
    <w:p>
      <w:pPr/>
      <w:r>
        <w:rPr/>
        <w:t xml:space="preserve">أحمد بن عبد الله بن عبد الرحمن بن القصاع أحمد بن عبد الله بن عبد الرحمن بن القصاع شهاب الدين الدمشقي ثم المدني المعروف بالشامي والد المحدث البارع جمال الدين محمد وأخيه فخر الدين أبي بكر مات في مستهل جمادى الأولى سنة 771 ذكره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2026-07-27T10:31:18+03:00</dcterms:created>
  <dcterms:modified xsi:type="dcterms:W3CDTF">2026-07-27T10:31:18+03:00</dcterms:modified>
</cp:coreProperties>
</file>

<file path=docProps/custom.xml><?xml version="1.0" encoding="utf-8"?>
<Properties xmlns="http://schemas.openxmlformats.org/officeDocument/2006/custom-properties" xmlns:vt="http://schemas.openxmlformats.org/officeDocument/2006/docPropsVTypes"/>
</file>