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إبراهيم بن إبراهيم الأذرعي
</w:t>
      </w:r>
    </w:p>
    <w:p>
      <w:pPr>
        <w:jc w:val="start"/>
        <w:bidi/>
      </w:pPr>
      <w:r>
        <w:rPr>
          <w:rFonts w:ascii="arial" w:hAnsi="arial" w:eastAsia="arial" w:cs="arial"/>
          <w:sz w:val="28"/>
          <w:szCs w:val="28"/>
          <w:b w:val="1"/>
          <w:bCs w:val="1"/>
          <w:rtl/>
        </w:rPr>
        <w:t xml:space="preserve">أحمد بن محمد بن إبراهيم بن إبراهيم الأذرعي
</w:t>
      </w:r>
    </w:p>
    <w:p>
      <w:pPr/>
      <w:r>
        <w:rPr/>
        <w:t xml:space="preserve">أحمد بن محمد بن إبراهيم بن إبراهيم الأذرعي أحمد بن محمد بن إبراهيم بن إبراهيم الأذرعي الأصل ثم الدمشقي ثم المصري ولي أبوه القضاء بدمشق وكان هو فاضلا حسن الشكل والخلق والخلق ناب في الحكم وحج غير مرة وكان له إجازة من ابن القواس وأبي الفضل بن عساكر والعز الفراء وغيرهم وسمع من التقي سليمان والحسن الكردي وأبي الحسن الواني وأسمع ابنته مريم على الواني والدبوسي وعمرت حتى كانت آخر من حدث عنهما بالسماع سمعت منها الكثير مات بالقاهرة في خامس عشرى شعبان سنة 741 عن نحو الستين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2026-07-27T11:53:33+03:00</dcterms:created>
  <dcterms:modified xsi:type="dcterms:W3CDTF">2026-07-27T11:53:33+03:00</dcterms:modified>
</cp:coreProperties>
</file>

<file path=docProps/custom.xml><?xml version="1.0" encoding="utf-8"?>
<Properties xmlns="http://schemas.openxmlformats.org/officeDocument/2006/custom-properties" xmlns:vt="http://schemas.openxmlformats.org/officeDocument/2006/docPropsVTypes"/>
</file>