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سليمان بن حمزة المقدسي
</w:t>
      </w:r>
    </w:p>
    <w:p>
      <w:pPr>
        <w:jc w:val="start"/>
        <w:bidi/>
      </w:pPr>
      <w:r>
        <w:rPr>
          <w:rFonts w:ascii="arial" w:hAnsi="arial" w:eastAsia="arial" w:cs="arial"/>
          <w:sz w:val="28"/>
          <w:szCs w:val="28"/>
          <w:b w:val="1"/>
          <w:bCs w:val="1"/>
          <w:rtl/>
        </w:rPr>
        <w:t xml:space="preserve">أحمد بن محمد بن سليمان بن حمزة المقدسي
</w:t>
      </w:r>
    </w:p>
    <w:p>
      <w:pPr/>
      <w:r>
        <w:rPr/>
        <w:t xml:space="preserve">أحمد بن محمد بن سليمان بن حمزة المقدسي أحمد بن محمد بن سليمان بن حمزة المقدسي الحنبلي الخطيب نجم الدين ابن عز الدين بن القاضي تقي الدين سمع من جده وغيره وخطب بالجامع المظفري مدة قال الحسيني كان من فرسان المنابر قل من رأينا مثله في سمته مات في شهر رجب سنة 755 ولم يكمل الخمسين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2026-07-27T12:43:55+03:00</dcterms:created>
  <dcterms:modified xsi:type="dcterms:W3CDTF">2026-07-27T12:43:55+03:00</dcterms:modified>
</cp:coreProperties>
</file>

<file path=docProps/custom.xml><?xml version="1.0" encoding="utf-8"?>
<Properties xmlns="http://schemas.openxmlformats.org/officeDocument/2006/custom-properties" xmlns:vt="http://schemas.openxmlformats.org/officeDocument/2006/docPropsVTypes"/>
</file>