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مخلوف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مخلوف
</w:t>
      </w:r>
    </w:p>
    <w:p>
      <w:pPr/>
      <w:r>
        <w:rPr/>
        <w:t xml:space="preserve">أحمد بن محمد بن مخلوف أحمد بن محمد بن مخلوف نقيب الحكم بالقاهرة مات في سنة 795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2026-07-25T21:10:05+03:00</dcterms:created>
  <dcterms:modified xsi:type="dcterms:W3CDTF">2026-07-25T21:10:05+03:00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