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بن يوسف بن أبي الزهر
</w:t>
      </w:r>
    </w:p>
    <w:p>
      <w:pPr>
        <w:jc w:val="start"/>
        <w:bidi/>
      </w:pPr>
      <w:r>
        <w:rPr>
          <w:rFonts w:ascii="arial" w:hAnsi="arial" w:eastAsia="arial" w:cs="arial"/>
          <w:sz w:val="28"/>
          <w:szCs w:val="28"/>
          <w:b w:val="1"/>
          <w:bCs w:val="1"/>
          <w:rtl/>
        </w:rPr>
        <w:t xml:space="preserve">أحمد بن محمد بن يوسف بن أبي الزهر
</w:t>
      </w:r>
    </w:p>
    <w:p>
      <w:pPr/>
      <w:r>
        <w:rPr/>
        <w:t xml:space="preserve">أحمد بن محمد بن يوسف بن أبي الزهر أحمد بن محمد بن يوسف بن أبي الزهر الحلبي ثم الدمشقي الطرائفي الوراق ولد في شعبان سنة 679 وسمع بالعراق من الرشيد بن أبي القاسم وابن الطبال وبدمشق من التقي سليمان وعيسى المطعم وغيرهم وخرج له البرزالي جزءا من حديثه وحدث به قاله ابن رافع قال وكان جيدا له حانوت بباب جيرون مات في ربيع الآخر سنة 752 روى عنه الحسيني وابن رافع والسيواسي والكفري وآخرون</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2026-07-25T02:46:11+03:00</dcterms:created>
  <dcterms:modified xsi:type="dcterms:W3CDTF">2026-07-25T02:46:11+03:00</dcterms:modified>
</cp:coreProperties>
</file>

<file path=docProps/custom.xml><?xml version="1.0" encoding="utf-8"?>
<Properties xmlns="http://schemas.openxmlformats.org/officeDocument/2006/custom-properties" xmlns:vt="http://schemas.openxmlformats.org/officeDocument/2006/docPropsVTypes"/>
</file>