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جيرجين الخازن
</w:t>
      </w:r>
    </w:p>
    <w:p>
      <w:pPr>
        <w:jc w:val="start"/>
        <w:bidi/>
      </w:pPr>
      <w:r>
        <w:rPr>
          <w:rFonts w:ascii="arial" w:hAnsi="arial" w:eastAsia="arial" w:cs="arial"/>
          <w:sz w:val="28"/>
          <w:szCs w:val="28"/>
          <w:b w:val="1"/>
          <w:bCs w:val="1"/>
          <w:rtl/>
        </w:rPr>
        <w:t xml:space="preserve">جيرجين الخازن
</w:t>
      </w:r>
    </w:p>
    <w:p>
      <w:pPr/>
      <w:r>
        <w:rPr/>
        <w:t xml:space="preserve">جيرجين الخازن جيرجين الخازن كان من المماليك الناصرية وتنقل في الخدم إلى أن أمره السلطان بعد مجيئة من الكرك ثم وشى به أنه أطلع على حال جماعة من الأمراء يريدون الفتك بالسلطان فطلبه واستفصله فكتم ذلك وأصر على الكتمان فعاقبه بأنواع العقوبات فلم يعترف بشيء بل كان في أثناء ذلك يكثر ذكر الله يقول لا كذبت على أحد فمات على ذلك في ربيع الآخر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2026-07-26T05:22:13+03:00</dcterms:created>
  <dcterms:modified xsi:type="dcterms:W3CDTF">2026-07-26T05:22:13+03:00</dcterms:modified>
</cp:coreProperties>
</file>

<file path=docProps/custom.xml><?xml version="1.0" encoding="utf-8"?>
<Properties xmlns="http://schemas.openxmlformats.org/officeDocument/2006/custom-properties" xmlns:vt="http://schemas.openxmlformats.org/officeDocument/2006/docPropsVTypes"/>
</file>