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عبد الواحد بن زكريا الموصلي
</w:t>
      </w:r>
    </w:p>
    <w:p>
      <w:pPr>
        <w:jc w:val="start"/>
        <w:bidi/>
      </w:pPr>
      <w:r>
        <w:rPr>
          <w:rFonts w:ascii="arial" w:hAnsi="arial" w:eastAsia="arial" w:cs="arial"/>
          <w:sz w:val="28"/>
          <w:szCs w:val="28"/>
          <w:b w:val="1"/>
          <w:bCs w:val="1"/>
          <w:rtl/>
        </w:rPr>
        <w:t xml:space="preserve">الحسن بن عبد الواحد بن زكريا الموصلي
</w:t>
      </w:r>
    </w:p>
    <w:p>
      <w:pPr/>
      <w:r>
        <w:rPr/>
        <w:t xml:space="preserve">الحسن بن عبد الواحد بن زكريا الموصلي الحسن بن عبد الواحد بن زكريا الموصلي ثم المقدسي أبو محمد بدر الدين سمع من القاضي بدر الدين ابن جماعة صحيح البخاري كاملا ومن ابن الشحنة بعضه وحدث سمع منه أبو حامد بن ظهيرة والجنيد ابن أحمد البلياني نزيل شيراز في حجته سنة 69 ومات في...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2026-07-27T12:55:38+03:00</dcterms:created>
  <dcterms:modified xsi:type="dcterms:W3CDTF">2026-07-27T12:55:38+03:00</dcterms:modified>
</cp:coreProperties>
</file>

<file path=docProps/custom.xml><?xml version="1.0" encoding="utf-8"?>
<Properties xmlns="http://schemas.openxmlformats.org/officeDocument/2006/custom-properties" xmlns:vt="http://schemas.openxmlformats.org/officeDocument/2006/docPropsVTypes"/>
</file>