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الأسكداري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الأسكداري
</w:t>
      </w:r>
    </w:p>
    <w:p>
      <w:pPr/>
      <w:r>
        <w:rPr/>
        <w:t xml:space="preserve">الأسكداري  محمود (أو عزيز محمود) بن فضل الله بن محمود الرومي القسطنطيني الهدائى الاسكدارى: واعظ رومى حنفى من مشايخ (الجلوتية) له تصانيف بالعربية والتركية. تنسب إليه زاوية (الجلوتية) في أسكدار. من كتبه (خلاصة الاخبار في أحوال النبي المختار - خ) مختصر، في شستربتى (5463) و (حياة الارواح ونجاة الاشباح - خ) و (جامع الفضائل وقامع الرذائل - خ) و (كشف القناع عن وجه السماع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2026-07-27T12:24:25+03:00</dcterms:created>
  <dcterms:modified xsi:type="dcterms:W3CDTF">2026-07-27T12:24:25+03:00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