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الله بن محمد بن يوسف بن عبد المنعم
</w:t>
      </w:r>
    </w:p>
    <w:p>
      <w:pPr>
        <w:jc w:val="start"/>
        <w:bidi/>
      </w:pPr>
      <w:r>
        <w:rPr>
          <w:rFonts w:ascii="arial" w:hAnsi="arial" w:eastAsia="arial" w:cs="arial"/>
          <w:sz w:val="28"/>
          <w:szCs w:val="28"/>
          <w:b w:val="1"/>
          <w:bCs w:val="1"/>
          <w:rtl/>
        </w:rPr>
        <w:t xml:space="preserve">عبد الله بن محمد بن يوسف بن عبد المنعم
</w:t>
      </w:r>
    </w:p>
    <w:p>
      <w:pPr/>
      <w:r>
        <w:rPr/>
        <w:t xml:space="preserve">عبد الله بن محمد بن يوسف بن عبد المنعم عبد الله بن محمد بن يوسف بن عبد المنعم بن نعمة بن سلطان بن سرور المقدسي ثم النابلسي الحنبلي شمس الدين أبو محمد بن العفيف بن التقي ولد في جمادى الآخرة سنة 649 وأجاز له سبط السلفى والبلخى وعبد الله ابن الخشوعي واليلداني وأبو علي البكري وإبراهيم بن خليل وغيرهم وأحضر على خطيب مردا وسمع من عم والده عبد الرحمن بن عبد المنعم وشامية بنت البكري وابن أبي عمر ومحمد بن عبد المنعم ابن الخيمي وغيرهم وكان رجلا خيرا مباركا حسن السمت فصيح العبارة كثير العبادة والتلاوة منقطعا عن الناس أم بمسجد الحنابلة بنابلس أكثر من سبعين سنة ذكره البرزالي بذلك وقال في معجمه رجل جيد صالح فقيه مبارك حسن السمت فصيح القراءة طيب النغمة ومات في ثاني عشر ربيع الآخر سنة 737 وهو آخر من حدث بتلك البلاد عن أكثر مشايخه سمع منه القدماء وآخر من حدث عنه بالسماع بالقاهرة القاضي ناصر الدين نصر الله بن أحمد قاضي الحنابلة بالقاهرة</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محمد بن يوسف بن عبد المنعم بن نعمة بن سلطان بن سرور المقدسي، الشيخ شمس الدين أبو محمد، إمام الجامع الغربي بنابلس
</w:t>
      </w:r>
    </w:p>
    <w:p>
      <w:pPr/>
      <w:r>
        <w:rPr/>
        <w:t xml:space="preserve">عبد الله بن محمد بن يوسف بن عبد المنعم بن نعمة بن سلطان بن سرور المقدسي، الشيخ شمس الدين أبو محمد، إمام الجامع الغربي بنابلس. رجل جيد صالح، فقيه، مبارك، حسن السمت، فصيح القراءة، طيب النغمة، وكان منقطعا عن الناس، ملازما للإمامة بمسجد الحنابلة بنابلس، أقام إماما به أكثر من سبعين سنة.</w:t>
      </w:r>
    </w:p>
    <w:p/>
    <w:p>
      <w:pPr/>
      <w:r>
        <w:rPr/>
        <w:t xml:space="preserve">سمع من خطيب مردا حضورا بنابلس، ورحل إلى دمشق، وسمع من ابن أبي عمر وغيره، ورحل إلى القاهرة، وسمع من ابن الخيمي، وشامية.</w:t>
      </w:r>
    </w:p>
    <w:p/>
    <w:p>
      <w:pPr/>
      <w:r>
        <w:rPr/>
        <w:t xml:space="preserve">وأجاز له سبط السلفي، واليلداني، وإبراهيم بن خليل، والبلخي، وجماعة.</w:t>
      </w:r>
    </w:p>
    <w:p/>
    <w:p>
      <w:pPr/>
      <w:r>
        <w:rPr/>
        <w:t xml:space="preserve">مولده في سنة تسع وأربعين وست مئة في جمادى الآخرة بنابلس، ومات بها في يوم الخميس الثاني والعشرين من شهر ربيع الآخر سنة سبع وثلاثين وسبع مئة، ودفن بمقبرة الزاهرية عند أقاربه.</w:t>
      </w:r>
    </w:p>
    <w:p/>
    <w:p>
      <w:pPr/>
      <w:r>
        <w:rPr/>
        <w:t xml:space="preserve">أجاز لنا في سنة ثمان وعشرين وسبع مئة من نابلس.</w:t>
      </w:r>
    </w:p>
    <w:p/>
    <w:p>
      <w:pPr/>
      <w:r>
        <w:rPr/>
        <w:t xml:space="preserve">أخبرنا الشيخ الإمام الصالح الزاهد بقية السلف شمس الدين أبو محمد عبد الله بن محمد بن يوسف بن عبد المنعم بن نعمة المقدسي النابلسي إذنا، قال: أخبرنا الخطيب أبو عبد الله محمد بن إسماعيل بن أحمد المقدسي خطيب مردا قراءة عليه وأنا حاضر في الرابعة في رجب سنة اثنتين وخمسين وست مئة بالجامع الغربي بنابلس، قال: أخبرنا أبو الفرج يحيى بن محمود بن سعد الثقفي قراءة عليه وأنا أسمع في المحرم سنة ثلاث وثمانين وخمس مئة، قال: أخبرنا أبو الفضل إسماعيل بن الفضل بن أحمد السراج، قال: أخبرنا أبو طاهر محمد بن أحمد بن عبد الرحيم الكاتب، قال: أخبرنا أبو حفص عمر بن إبراهيم بن أحمد الكتاني، قال: أخبرنا أبو القاسم عبد الله بن محمد بن عبد العزيز البغوي، قال: حدثنا أبو خيثمة زهير بن حرب في المحرم سنة اثنتين وثلاثين ومئتين، قال: حدثنا وكيع، عن هشام بن عروة، عن أبيه، عن عبد الله بن عمرو رضي الله عنهما، قال: قال رسول الله صلى الله عليه وسلم: ’’إن الله لا يقبض العلم انتزاعا ينتزعه من الناس، ولكن يقبض العلم بقبض العلماء، حتى إذا لم يبق في الأرض عالما اتخذ الناس رؤوسا جهالا، فسئلوا فأفتوا بغير علم فضلوا وأضلوا’’.</w:t>
      </w:r>
    </w:p>
    <w:p/>
    <w:p>
      <w:pPr/>
      <w:r>
        <w:rPr/>
        <w:t xml:space="preserve">أخرجه البخاري عن إسماعيل بن أبي أويس، عن مالك، عن هشام بن عروة، به. وأخرجه مسلم عن أبي بكر بن أبي شيبة وزهير بن حرب؛ كلاهما عن وكيع، فوقع لنا موافقة لمسلم عالية.</w:t>
      </w:r>
    </w:p>
    <w:p>
      <w:pPr>
        <w:jc w:val="start"/>
        <w:bidi/>
      </w:pPr>
      <w:r>
        <w:rPr>
          <w:sz w:val="24"/>
          <w:szCs w:val="24"/>
          <w:b w:val="1"/>
          <w:bCs w:val="1"/>
          <w:rtl/>
        </w:rPr>
        <w:t xml:space="preserve">
معجم الشيوخ للسبكي،(دار الغرب الإسلامي،2004،ط 1،ج 1،ص 211)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2026-07-27T11:32:12+03:00</dcterms:created>
  <dcterms:modified xsi:type="dcterms:W3CDTF">2026-07-27T11:32:12+03:00</dcterms:modified>
</cp:coreProperties>
</file>

<file path=docProps/custom.xml><?xml version="1.0" encoding="utf-8"?>
<Properties xmlns="http://schemas.openxmlformats.org/officeDocument/2006/custom-properties" xmlns:vt="http://schemas.openxmlformats.org/officeDocument/2006/docPropsVTypes"/>
</file>