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موسى الجزري
</w:t>
      </w:r>
    </w:p>
    <w:p>
      <w:pPr>
        <w:jc w:val="start"/>
        <w:bidi/>
      </w:pPr>
      <w:r>
        <w:rPr>
          <w:rFonts w:ascii="arial" w:hAnsi="arial" w:eastAsia="arial" w:cs="arial"/>
          <w:sz w:val="28"/>
          <w:szCs w:val="28"/>
          <w:b w:val="1"/>
          <w:bCs w:val="1"/>
          <w:rtl/>
        </w:rPr>
        <w:t xml:space="preserve">عبد الله بن موسى الجزري
</w:t>
      </w:r>
    </w:p>
    <w:p>
      <w:pPr/>
      <w:r>
        <w:rPr/>
        <w:t xml:space="preserve">عبد الله بن موسى الجزري  عبد الله بن موسى الجزري نزيل دمشق كان فاضلا خيرا ذا فهم ومعرفة وهيبة ولازم الشيخ تقي الدين ابن تيمية وأقام بالجامع منقطعا وحدث عن الفخر ابن البخاري وغيره وجاور بمكة وتعبد أثني عليه العماد ابن كثير ومات في صفر سنة 725 وكانت جنازته مشهودة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2026-07-25T08:11:43+03:00</dcterms:created>
  <dcterms:modified xsi:type="dcterms:W3CDTF">2026-07-25T08:11:43+03:00</dcterms:modified>
</cp:coreProperties>
</file>

<file path=docProps/custom.xml><?xml version="1.0" encoding="utf-8"?>
<Properties xmlns="http://schemas.openxmlformats.org/officeDocument/2006/custom-properties" xmlns:vt="http://schemas.openxmlformats.org/officeDocument/2006/docPropsVTypes"/>
</file>