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التنان بن داود بن أيدغمش
</w:t>
      </w:r>
    </w:p>
    <w:p>
      <w:pPr>
        <w:jc w:val="start"/>
        <w:bidi/>
      </w:pPr>
      <w:r>
        <w:rPr>
          <w:rFonts w:ascii="arial" w:hAnsi="arial" w:eastAsia="arial" w:cs="arial"/>
          <w:sz w:val="28"/>
          <w:szCs w:val="28"/>
          <w:b w:val="1"/>
          <w:bCs w:val="1"/>
          <w:rtl/>
        </w:rPr>
        <w:t xml:space="preserve">علي بن التنان بن داود بن أيدغمش
</w:t>
      </w:r>
    </w:p>
    <w:p>
      <w:pPr/>
      <w:r>
        <w:rPr/>
        <w:t xml:space="preserve">علي بن التنان بن داود بن أيدغمش علي بن التنان بن داود بن أيدغمش الحلبى نزيل الصالحية سمع من ابن أبى عمرو من ابن أخيه العز إبراهيم وحدث ذكره البرزالي في معجمه وقال مات في ذي القعدة سنة 727</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2026-07-27T12:40:31+03:00</dcterms:created>
  <dcterms:modified xsi:type="dcterms:W3CDTF">2026-07-27T12:40:31+03:00</dcterms:modified>
</cp:coreProperties>
</file>

<file path=docProps/custom.xml><?xml version="1.0" encoding="utf-8"?>
<Properties xmlns="http://schemas.openxmlformats.org/officeDocument/2006/custom-properties" xmlns:vt="http://schemas.openxmlformats.org/officeDocument/2006/docPropsVTypes"/>
</file>