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البناء
</w:t>
      </w:r>
    </w:p>
    <w:p>
      <w:pPr/>
      <w:r>
        <w:rPr/>
        <w:t xml:space="preserve">البناء  أحمد بن محمد بن أحمد بن عبد الغني الدمياطي، شهاب الدين الشهير بالبناء: عالم بالقراآت، من فضلاء النقشبنديين. ولد ونشأ بدمياط، وأخذ عن علماء القاهرة والحجاز واليمن ؛ وأقام بدمياط ؛ وتوفي بالمدينة حاجا، ودفن في البقيع. من كتبه (إتحاف فضلاء البشر بالقراآت الأربعة عشر - ط) و (اختصار السيرة الحلبية)و (الذخائر المهمات فيما يجب الإيمان به من المسموعات).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2026-07-23T18:30:04+03:00</dcterms:created>
  <dcterms:modified xsi:type="dcterms:W3CDTF">2026-07-23T18:30:04+03:00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