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علي التركماني
</w:t>
      </w:r>
    </w:p>
    <w:p>
      <w:pPr>
        <w:jc w:val="start"/>
        <w:bidi/>
      </w:pPr>
      <w:r>
        <w:rPr>
          <w:rFonts w:ascii="arial" w:hAnsi="arial" w:eastAsia="arial" w:cs="arial"/>
          <w:sz w:val="28"/>
          <w:szCs w:val="28"/>
          <w:b w:val="1"/>
          <w:bCs w:val="1"/>
          <w:rtl/>
        </w:rPr>
        <w:t xml:space="preserve">عمر بن محمد بن علي التركماني
</w:t>
      </w:r>
    </w:p>
    <w:p>
      <w:pPr/>
      <w:r>
        <w:rPr/>
        <w:t xml:space="preserve">عمر بن محمد بن علي التركماني عمر بن محمد بن علي التركماني ولد سنة 727 سمع من ... رأيت بخطه في استدعاء للبرهان سبط ابن العجمي محدث حلب سنة ثمانين ولم أعرف من خبره شيئا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2026-07-27T13:44:36+03:00</dcterms:created>
  <dcterms:modified xsi:type="dcterms:W3CDTF">2026-07-27T13:44:36+03:00</dcterms:modified>
</cp:coreProperties>
</file>

<file path=docProps/custom.xml><?xml version="1.0" encoding="utf-8"?>
<Properties xmlns="http://schemas.openxmlformats.org/officeDocument/2006/custom-properties" xmlns:vt="http://schemas.openxmlformats.org/officeDocument/2006/docPropsVTypes"/>
</file>