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اللاهوري
</w:t>
      </w:r>
    </w:p>
    <w:p>
      <w:pPr>
        <w:jc w:val="start"/>
        <w:bidi/>
      </w:pPr>
      <w:r>
        <w:rPr>
          <w:rFonts w:ascii="arial" w:hAnsi="arial" w:eastAsia="arial" w:cs="arial"/>
          <w:sz w:val="28"/>
          <w:szCs w:val="28"/>
          <w:b w:val="1"/>
          <w:bCs w:val="1"/>
          <w:rtl/>
        </w:rPr>
        <w:t xml:space="preserve">اللاهوري
</w:t>
      </w:r>
    </w:p>
    <w:p>
      <w:pPr/>
      <w:r>
        <w:rPr/>
        <w:t xml:space="preserve">اللاهوري  مسعود بن سعد بن سلمان اللاهوري: شاعر. أصله من همذان. انتقل منها والده إلى لاهور (بالهند) حيث ولد مسعود وتعلم وتولى بعض الأعمال السلطانية. ثم كان ممن ينادم سيف الدين محمود ابن السلطان ابراهيم. ويقول صديق حسن خان: إنه توفي في قلعة (نائ) بعد أن لبث في السجن عشرين سنة، ولم يذكر سبب حبسه. كان شاعرا باللغات الثلاث العربية والفارسية والهندية، وله في كل منها (ديوان) وديوانه الفارسي متداول في بلاد الهند وإيران. وشعره العربي جيد. </w:t>
      </w:r>
    </w:p>
    <w:p>
      <w:pPr>
        <w:jc w:val="start"/>
        <w:bidi/>
      </w:pPr>
      <w:r>
        <w:rPr>
          <w:sz w:val="24"/>
          <w:szCs w:val="24"/>
          <w:b w:val="1"/>
          <w:bCs w:val="1"/>
          <w:rtl/>
        </w:rPr>
        <w:t xml:space="preserve">
الأعلام،(دار العلم للملايين - بيروت،2002،ط 15،ج 7،ص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2026-07-27T11:29:32+03:00</dcterms:created>
  <dcterms:modified xsi:type="dcterms:W3CDTF">2026-07-27T11:29:32+03:00</dcterms:modified>
</cp:coreProperties>
</file>

<file path=docProps/custom.xml><?xml version="1.0" encoding="utf-8"?>
<Properties xmlns="http://schemas.openxmlformats.org/officeDocument/2006/custom-properties" xmlns:vt="http://schemas.openxmlformats.org/officeDocument/2006/docPropsVTypes"/>
</file>