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اليزدي
</w:t>
      </w:r>
    </w:p>
    <w:p>
      <w:pPr>
        <w:jc w:val="start"/>
        <w:bidi/>
      </w:pPr>
      <w:r>
        <w:rPr>
          <w:rFonts w:ascii="arial" w:hAnsi="arial" w:eastAsia="arial" w:cs="arial"/>
          <w:sz w:val="28"/>
          <w:szCs w:val="28"/>
          <w:b w:val="1"/>
          <w:bCs w:val="1"/>
          <w:rtl/>
        </w:rPr>
        <w:t xml:space="preserve">محمد بن عبد الله بن أحمد اليزدي
</w:t>
      </w:r>
    </w:p>
    <w:p>
      <w:pPr/>
      <w:r>
        <w:rPr/>
        <w:t xml:space="preserve">محمد بن عبد الله بن أحمد اليزدي محمد بن عبد الله بن أحمد اليزدي حدث عن جده عن فضل الله التوربشتي وكان بعد الثمانين وسبعمائة نقلته من مشيخة الجنيد الكازروني تخريج الشيخ شمس الدين الجزري وأظن أنه سقط بين جده أحمد وبين فضل الله رجل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2026-07-27T11:18:48+03:00</dcterms:created>
  <dcterms:modified xsi:type="dcterms:W3CDTF">2026-07-27T11:18:48+03:00</dcterms:modified>
</cp:coreProperties>
</file>

<file path=docProps/custom.xml><?xml version="1.0" encoding="utf-8"?>
<Properties xmlns="http://schemas.openxmlformats.org/officeDocument/2006/custom-properties" xmlns:vt="http://schemas.openxmlformats.org/officeDocument/2006/docPropsVTypes"/>
</file>