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إبراهيم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إبراهيم الأنصاري
</w:t>
      </w:r>
    </w:p>
    <w:p>
      <w:pPr/>
      <w:r>
        <w:rPr/>
        <w:t xml:space="preserve">محمد بن عبد الله بن إبراهيم الأنصاري محمد بن عبد الله بن إبراهيم الأنصاري الفريابي أبو عبد الله ابن الحناد أنشد له ابن الخطيب قصيدة اولها </w:t>
      </w:r>
    </w:p>
    <w:p/>
    <w:p>
      <w:pPr>
        <w:jc w:val="center"/>
      </w:pPr>
      <w:r>
        <w:rPr>
          <w:color w:val="ff0000"/>
        </w:rPr>
        <w:t xml:space="preserve">عاص النصيح ولا تحفل بذي عذل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وحادث الدهر بردا بالشباب بلى</w:t>
      </w:r>
    </w:p>
    <w:p/>
    <w:p>
      <w:pPr/>
      <w:r>
        <w:rPr/>
        <w:t xml:space="preserve">وأنشد له شيئا غير ذلك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2026-07-27T12:55:31+03:00</dcterms:created>
  <dcterms:modified xsi:type="dcterms:W3CDTF">2026-07-27T12:55:31+03:00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