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الرزاق بن عبد الكريم بن علي تاج الدين
</w:t>
      </w:r>
    </w:p>
    <w:p>
      <w:pPr>
        <w:jc w:val="start"/>
        <w:bidi/>
      </w:pPr>
      <w:r>
        <w:rPr>
          <w:rFonts w:ascii="arial" w:hAnsi="arial" w:eastAsia="arial" w:cs="arial"/>
          <w:sz w:val="28"/>
          <w:szCs w:val="28"/>
          <w:b w:val="1"/>
          <w:bCs w:val="1"/>
          <w:rtl/>
        </w:rPr>
        <w:t xml:space="preserve">محمد بن عبد الرزاق بن عبد الكريم بن علي تاج الدين
</w:t>
      </w:r>
    </w:p>
    <w:p>
      <w:pPr/>
      <w:r>
        <w:rPr/>
        <w:t xml:space="preserve">محمد بن عبد الرزاق بن عبد الكريم بن علي تاج الدين محمد بن عبد الرزاق بن عبد الكريم بن علي تاج الدين أبو بكر ابن الرافدة العسقلاني ولد بمصر سنة 657 وكتب مرة سنة ست وسمع من النجيب واحضر على الرشيد العطار وحدث مات بمصر في رجب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2026-07-24T18:59:18+03:00</dcterms:created>
  <dcterms:modified xsi:type="dcterms:W3CDTF">2026-07-24T18:59:18+03:00</dcterms:modified>
</cp:coreProperties>
</file>

<file path=docProps/custom.xml><?xml version="1.0" encoding="utf-8"?>
<Properties xmlns="http://schemas.openxmlformats.org/officeDocument/2006/custom-properties" xmlns:vt="http://schemas.openxmlformats.org/officeDocument/2006/docPropsVTypes"/>
</file>