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المسيب بن علس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المسيب بن علس
</w:t>
      </w:r>
    </w:p>
    <w:p>
      <w:pPr/>
      <w:r>
        <w:rPr/>
        <w:t xml:space="preserve">المسيب بن علس  المسيب بن علس بن مالك بن عمرو ابن قمامة، من ربيعة بن نزار: شاعر جاهلي. كان أحد المقلين المفضلين في الجاهلية. وهو خال الأعشى ميمون، وكان الأعشى راويته. وقيل: اسمه زهير، وكنيته أبو فضة. له (ديوان شعر) شرحه الآمدي.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2026-07-27T10:28:34+03:00</dcterms:created>
  <dcterms:modified xsi:type="dcterms:W3CDTF">2026-07-27T10:28:34+03:00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