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ابن أبي الطاهر محمد بن عبد الرحيم العمري المالكي
</w:t>
      </w:r>
    </w:p>
    <w:p>
      <w:pPr>
        <w:jc w:val="start"/>
        <w:bidi/>
      </w:pPr>
      <w:r>
        <w:rPr>
          <w:rFonts w:ascii="arial" w:hAnsi="arial" w:eastAsia="arial" w:cs="arial"/>
          <w:sz w:val="28"/>
          <w:szCs w:val="28"/>
          <w:b w:val="1"/>
          <w:bCs w:val="1"/>
          <w:rtl/>
        </w:rPr>
        <w:t xml:space="preserve">محمد ابن أبي الطاهر محمد بن عبد الرحيم العمري المالكي
</w:t>
      </w:r>
    </w:p>
    <w:p>
      <w:pPr/>
      <w:r>
        <w:rPr/>
        <w:t xml:space="preserve">محمد ابن أبي الطاهر محمد بن عبد الرحيم العمري المالكي محمد ابن أبي الطاهر محمد بن عبد الرحيم العمري المالكي المؤذن بمنارة الندوة بالمسجد الحرام حدث عن الفخر التوزري بالموطأ ليحيى بن يحيى وكان أعجوبة في كثرة الأكل مات بعد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2026-07-25T02:46:52+03:00</dcterms:created>
  <dcterms:modified xsi:type="dcterms:W3CDTF">2026-07-25T02:46:52+03:00</dcterms:modified>
</cp:coreProperties>
</file>

<file path=docProps/custom.xml><?xml version="1.0" encoding="utf-8"?>
<Properties xmlns="http://schemas.openxmlformats.org/officeDocument/2006/custom-properties" xmlns:vt="http://schemas.openxmlformats.org/officeDocument/2006/docPropsVTypes"/>
</file>